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B3" w:rsidRDefault="001001B3" w:rsidP="001001B3">
      <w:pPr>
        <w:jc w:val="center"/>
        <w:rPr>
          <w:sz w:val="28"/>
        </w:rPr>
      </w:pPr>
    </w:p>
    <w:p w:rsidR="001001B3" w:rsidRDefault="001001B3" w:rsidP="001001B3">
      <w:pPr>
        <w:pStyle w:val="2"/>
      </w:pPr>
      <w:r>
        <w:t>Методические рекомендации.</w:t>
      </w:r>
    </w:p>
    <w:p w:rsidR="001001B3" w:rsidRDefault="001001B3" w:rsidP="001001B3"/>
    <w:p w:rsidR="001001B3" w:rsidRDefault="001001B3" w:rsidP="001001B3">
      <w:pPr>
        <w:pStyle w:val="21"/>
      </w:pPr>
      <w:r>
        <w:tab/>
        <w:t xml:space="preserve">Студенты экономического факультета и факультета менеджмента и психологии, изучающие дисциплину «Мировая экономика и международные экономические отношения», выполняют контрольные задания по разработанным вариантам. </w:t>
      </w:r>
    </w:p>
    <w:p w:rsidR="001001B3" w:rsidRDefault="001001B3" w:rsidP="001001B3">
      <w:pPr>
        <w:jc w:val="both"/>
        <w:rPr>
          <w:sz w:val="28"/>
        </w:rPr>
      </w:pPr>
      <w:r>
        <w:rPr>
          <w:sz w:val="28"/>
        </w:rPr>
        <w:tab/>
        <w:t>Цель выполнения контрольного задания - проверить знание теоретических основ науки.</w:t>
      </w:r>
    </w:p>
    <w:p w:rsidR="001001B3" w:rsidRDefault="001001B3" w:rsidP="001001B3">
      <w:pPr>
        <w:jc w:val="both"/>
        <w:rPr>
          <w:sz w:val="28"/>
        </w:rPr>
      </w:pPr>
      <w:r>
        <w:rPr>
          <w:sz w:val="28"/>
        </w:rPr>
        <w:tab/>
        <w:t>При изложении материала опубликованные факты, цифры, мнения авторов должны иметь ссылки на источник информации. В ссылке указывается: фамилия автора, его инициалы, полное название работы, где она издана, издательство и год издания, страницы.</w:t>
      </w:r>
    </w:p>
    <w:p w:rsidR="001001B3" w:rsidRDefault="001001B3" w:rsidP="001001B3">
      <w:pPr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</w:p>
    <w:p w:rsidR="001001B3" w:rsidRDefault="001001B3" w:rsidP="001001B3">
      <w:pPr>
        <w:ind w:left="-142" w:right="-57" w:firstLine="680"/>
        <w:jc w:val="both"/>
        <w:rPr>
          <w:sz w:val="28"/>
        </w:rPr>
      </w:pPr>
      <w:r w:rsidRPr="001001B3">
        <w:rPr>
          <w:sz w:val="28"/>
        </w:rPr>
        <w:t xml:space="preserve">Контрольное задание должно быть оформлено в соответствии с требованиями, предъявленными при выполнении письменных работ и содержать следующие обязательные разделы: титульный лист, введение, основная часть, заключение, список использованной литературы. </w:t>
      </w:r>
    </w:p>
    <w:p w:rsidR="001001B3" w:rsidRDefault="001001B3" w:rsidP="001001B3">
      <w:pPr>
        <w:ind w:left="-142" w:right="-57" w:firstLine="680"/>
        <w:jc w:val="both"/>
        <w:rPr>
          <w:sz w:val="28"/>
        </w:rPr>
      </w:pPr>
    </w:p>
    <w:p w:rsidR="001001B3" w:rsidRDefault="001001B3" w:rsidP="001001B3">
      <w:pPr>
        <w:ind w:left="-142" w:right="-57" w:firstLine="680"/>
        <w:jc w:val="both"/>
        <w:rPr>
          <w:sz w:val="28"/>
        </w:rPr>
      </w:pPr>
    </w:p>
    <w:p w:rsidR="001001B3" w:rsidRDefault="001001B3" w:rsidP="001001B3">
      <w:pPr>
        <w:ind w:left="-142" w:right="-57" w:firstLine="680"/>
        <w:jc w:val="both"/>
        <w:rPr>
          <w:sz w:val="28"/>
        </w:rPr>
      </w:pPr>
    </w:p>
    <w:p w:rsidR="001001B3" w:rsidRDefault="001001B3" w:rsidP="001001B3">
      <w:pPr>
        <w:ind w:left="-142" w:right="-57" w:firstLine="680"/>
        <w:jc w:val="both"/>
        <w:rPr>
          <w:sz w:val="28"/>
        </w:rPr>
      </w:pPr>
    </w:p>
    <w:p w:rsidR="001001B3" w:rsidRDefault="001001B3" w:rsidP="001001B3">
      <w:pPr>
        <w:ind w:left="-142" w:right="-57" w:firstLine="680"/>
        <w:jc w:val="both"/>
        <w:rPr>
          <w:sz w:val="28"/>
        </w:rPr>
      </w:pPr>
    </w:p>
    <w:p w:rsidR="001001B3" w:rsidRDefault="001001B3" w:rsidP="001001B3">
      <w:pPr>
        <w:ind w:left="-142" w:right="-57" w:firstLine="680"/>
        <w:jc w:val="both"/>
        <w:rPr>
          <w:sz w:val="28"/>
        </w:rPr>
      </w:pPr>
    </w:p>
    <w:p w:rsidR="001001B3" w:rsidRPr="001001B3" w:rsidRDefault="001001B3" w:rsidP="001001B3">
      <w:pPr>
        <w:ind w:left="-142" w:right="-57" w:firstLine="680"/>
        <w:jc w:val="both"/>
        <w:rPr>
          <w:sz w:val="28"/>
        </w:rPr>
      </w:pPr>
    </w:p>
    <w:p w:rsidR="001001B3" w:rsidRDefault="001001B3" w:rsidP="001001B3">
      <w:pPr>
        <w:jc w:val="center"/>
        <w:rPr>
          <w:b/>
          <w:sz w:val="28"/>
        </w:rPr>
      </w:pPr>
      <w:r>
        <w:rPr>
          <w:b/>
          <w:sz w:val="28"/>
        </w:rPr>
        <w:t>Вариант 15.</w:t>
      </w:r>
    </w:p>
    <w:p w:rsidR="001001B3" w:rsidRDefault="001001B3" w:rsidP="001001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Международный рынок услуг.</w:t>
      </w:r>
    </w:p>
    <w:p w:rsidR="001001B3" w:rsidRDefault="001001B3" w:rsidP="001001B3">
      <w:pPr>
        <w:jc w:val="both"/>
        <w:rPr>
          <w:sz w:val="28"/>
        </w:rPr>
      </w:pPr>
      <w:r>
        <w:rPr>
          <w:sz w:val="28"/>
        </w:rPr>
        <w:t>1.1. Предпосылки и условия формирования международного рынка услуг.</w:t>
      </w:r>
    </w:p>
    <w:p w:rsidR="001001B3" w:rsidRDefault="001001B3" w:rsidP="001001B3">
      <w:pPr>
        <w:jc w:val="both"/>
        <w:rPr>
          <w:sz w:val="28"/>
        </w:rPr>
      </w:pPr>
      <w:r>
        <w:rPr>
          <w:sz w:val="28"/>
        </w:rPr>
        <w:t>1.2. Динамика основных показателей развития международного рынка услуг.</w:t>
      </w:r>
    </w:p>
    <w:p w:rsidR="001001B3" w:rsidRDefault="001001B3" w:rsidP="001001B3">
      <w:pPr>
        <w:jc w:val="both"/>
        <w:rPr>
          <w:sz w:val="28"/>
        </w:rPr>
      </w:pPr>
      <w:r>
        <w:rPr>
          <w:sz w:val="28"/>
        </w:rPr>
        <w:t>1.3. Особенности географического распределения торговли услугами.</w:t>
      </w:r>
    </w:p>
    <w:p w:rsidR="001001B3" w:rsidRDefault="001001B3" w:rsidP="001001B3">
      <w:pPr>
        <w:jc w:val="both"/>
        <w:rPr>
          <w:sz w:val="28"/>
        </w:rPr>
      </w:pPr>
    </w:p>
    <w:p w:rsidR="00616F2B" w:rsidRDefault="00616F2B"/>
    <w:sectPr w:rsidR="00616F2B" w:rsidSect="0068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18E8"/>
    <w:multiLevelType w:val="singleLevel"/>
    <w:tmpl w:val="B56E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AA8"/>
    <w:rsid w:val="001001B3"/>
    <w:rsid w:val="00616F2B"/>
    <w:rsid w:val="00680593"/>
    <w:rsid w:val="006F0AA8"/>
    <w:rsid w:val="00A5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1B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1001B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00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01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1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1B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1001B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00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01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1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</dc:creator>
  <cp:lastModifiedBy>калуга</cp:lastModifiedBy>
  <cp:revision>2</cp:revision>
  <dcterms:created xsi:type="dcterms:W3CDTF">2016-01-20T07:38:00Z</dcterms:created>
  <dcterms:modified xsi:type="dcterms:W3CDTF">2016-01-20T07:38:00Z</dcterms:modified>
</cp:coreProperties>
</file>