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1C" w:rsidRPr="006B5B60" w:rsidRDefault="003A1E1C" w:rsidP="003A1E1C">
      <w:pPr>
        <w:ind w:firstLine="708"/>
        <w:jc w:val="center"/>
        <w:rPr>
          <w:b/>
          <w:sz w:val="28"/>
          <w:szCs w:val="28"/>
        </w:rPr>
      </w:pPr>
      <w:r w:rsidRPr="006B5B60">
        <w:rPr>
          <w:b/>
          <w:sz w:val="28"/>
          <w:szCs w:val="28"/>
        </w:rPr>
        <w:t>Общие требования к научным работам студентов</w:t>
      </w:r>
    </w:p>
    <w:p w:rsidR="003A1E1C" w:rsidRPr="006B5B60" w:rsidRDefault="003A1E1C" w:rsidP="003A1E1C">
      <w:pPr>
        <w:ind w:firstLine="708"/>
        <w:jc w:val="both"/>
        <w:rPr>
          <w:sz w:val="28"/>
          <w:szCs w:val="28"/>
        </w:rPr>
      </w:pPr>
    </w:p>
    <w:p w:rsidR="003A1E1C" w:rsidRPr="006B5B60" w:rsidRDefault="003A1E1C" w:rsidP="003A1E1C">
      <w:pPr>
        <w:ind w:firstLine="708"/>
        <w:jc w:val="both"/>
        <w:rPr>
          <w:rStyle w:val="text"/>
          <w:sz w:val="28"/>
          <w:szCs w:val="28"/>
        </w:rPr>
      </w:pPr>
      <w:r w:rsidRPr="006B5B60">
        <w:rPr>
          <w:rStyle w:val="text"/>
          <w:sz w:val="28"/>
          <w:szCs w:val="28"/>
        </w:rPr>
        <w:t>Поскольку научная работа не может быть какой-либо специальной - детской, юношеской, женской, студенческой и т.п., на любую работу, если она претендует называться «научной», распространяются все общие требования, в том числе требования научной этики, практической новизны и значимости, обоснованности выводов, методической адекватности, воспроизводимости результатов и т.д. Отсюда же вытекают и требования к оформлению научных работ - изложение материала определяется логикой изучаемого предмета. Главная цель представляемой работы - убедить читателя в актуальности проводимого исследования и справедливости данной постановки вопроса (проблемы исследования), правильности выбранного подхода к решению проблемы (по сравнению с другими попытками ее решения), адекватности применяемых методов и способов проверки выдвинутых гипотез, достоверности и «чистоты» полученных первичных данных, логической и математической истинности и корректности интерпретации полученных результатов, закономерностей и выводов, показать перспективы и следствия проделанной работы с точки зрения применения результатов в практической деятельности педагога.</w:t>
      </w:r>
    </w:p>
    <w:p w:rsidR="003A1E1C" w:rsidRPr="006B5B60" w:rsidRDefault="003A1E1C" w:rsidP="003A1E1C">
      <w:pPr>
        <w:ind w:firstLine="708"/>
        <w:jc w:val="both"/>
        <w:rPr>
          <w:sz w:val="28"/>
          <w:szCs w:val="28"/>
        </w:rPr>
      </w:pPr>
      <w:r w:rsidRPr="006B5B60">
        <w:rPr>
          <w:sz w:val="28"/>
          <w:szCs w:val="28"/>
        </w:rPr>
        <w:t>Квалификационная значимость научной работы студента, представляемой как выпускная квалификационная (дипломная) работа, определяется в первую очередь тем, в какой степени студент научился самостоятельно осуществлять научно-исследовательскую деятельность на всех ее этапах - от планирования научного исследования, его организационно-методической подготовки и выполнения, до не менее важного, чем остальные, конечного этапа - представления результатов в виде самостоятельной научной работы. Поэтому в содержание самой студенческой научной работы не следует включать материалы, не определяемые прямо логикой научного исследования, хотя бы и дополнительно характеризующие учебные достижения студента - прочитанную литературу (реферирование источников литературы не является собственной целью научной работы), овладении той или иной методикой или техникой экспериментирования (это тоже не может быть самостоятельной целью научной работы).</w:t>
      </w:r>
    </w:p>
    <w:p w:rsidR="003A1E1C" w:rsidRPr="006B5B60" w:rsidRDefault="003A1E1C" w:rsidP="003A1E1C">
      <w:pPr>
        <w:ind w:firstLine="708"/>
        <w:jc w:val="both"/>
        <w:rPr>
          <w:sz w:val="28"/>
          <w:szCs w:val="28"/>
        </w:rPr>
      </w:pPr>
      <w:r w:rsidRPr="006B5B60">
        <w:rPr>
          <w:sz w:val="28"/>
          <w:szCs w:val="28"/>
        </w:rPr>
        <w:t xml:space="preserve">В соответствии с главной целью, научная работа студента (как и любая научная работа) оформляется для представления специфическому читателю - ученому, специалисту в определенной области знания, который должен её понять и извлечь интересующую именно его информацию, а также оценить её с точки зрения обоснованности полученных результатов, перспективности использования и т.п. Поэтому при оформлении работы необходимо это учитывать, максимально облегчая процесс понимания на всех уровнях: </w:t>
      </w:r>
    </w:p>
    <w:p w:rsidR="003A1E1C" w:rsidRPr="006B5B60" w:rsidRDefault="003A1E1C" w:rsidP="003A1E1C">
      <w:pPr>
        <w:numPr>
          <w:ilvl w:val="0"/>
          <w:numId w:val="1"/>
        </w:numPr>
        <w:jc w:val="both"/>
        <w:rPr>
          <w:sz w:val="28"/>
          <w:szCs w:val="28"/>
        </w:rPr>
      </w:pPr>
      <w:r w:rsidRPr="006B5B60">
        <w:rPr>
          <w:sz w:val="28"/>
          <w:szCs w:val="28"/>
        </w:rPr>
        <w:t xml:space="preserve">Использовать хороший литературный русский язык (рекомендуется тщательно вычитывать текст на предмет исправления грамматических, орфографических, стилистических и других ошибок). </w:t>
      </w:r>
    </w:p>
    <w:p w:rsidR="003A1E1C" w:rsidRPr="006B5B60" w:rsidRDefault="003A1E1C" w:rsidP="003A1E1C">
      <w:pPr>
        <w:numPr>
          <w:ilvl w:val="0"/>
          <w:numId w:val="1"/>
        </w:numPr>
        <w:jc w:val="both"/>
        <w:rPr>
          <w:sz w:val="28"/>
          <w:szCs w:val="28"/>
        </w:rPr>
      </w:pPr>
      <w:r w:rsidRPr="006B5B60">
        <w:rPr>
          <w:sz w:val="28"/>
          <w:szCs w:val="28"/>
        </w:rPr>
        <w:lastRenderedPageBreak/>
        <w:t xml:space="preserve">Текст должен быть легко читаемым, напечатан через 1,5 интервала шрифтом порядка 14 пунктов для основного текста. Общий объем работы, как правило, не должен превышать 50-75 стр. (без учета приложения). </w:t>
      </w:r>
    </w:p>
    <w:p w:rsidR="003A1E1C" w:rsidRPr="006B5B60" w:rsidRDefault="003A1E1C" w:rsidP="003A1E1C">
      <w:pPr>
        <w:numPr>
          <w:ilvl w:val="0"/>
          <w:numId w:val="1"/>
        </w:numPr>
        <w:jc w:val="both"/>
        <w:rPr>
          <w:sz w:val="28"/>
          <w:szCs w:val="28"/>
        </w:rPr>
      </w:pPr>
      <w:r w:rsidRPr="006B5B60">
        <w:rPr>
          <w:sz w:val="28"/>
          <w:szCs w:val="28"/>
        </w:rPr>
        <w:t xml:space="preserve">Следует использовать лаконичный объективно-беспристрастный стиль изложения (журналистский пафос не уместен). Необходимо следить за точностью формулировок и корректностью употребляемых терминов и понятий (при необходимости давать определения используемых понятий, пояснять, почему выбран тот или иной вариант употребления понятия), не использовать в качестве терминов слова, заимствованные из иностранного языка, если существуют полностью эквивалентные понятия в русском языке. </w:t>
      </w:r>
    </w:p>
    <w:p w:rsidR="003A1E1C" w:rsidRPr="006B5B60" w:rsidRDefault="003A1E1C" w:rsidP="003A1E1C">
      <w:pPr>
        <w:numPr>
          <w:ilvl w:val="0"/>
          <w:numId w:val="1"/>
        </w:numPr>
        <w:jc w:val="both"/>
        <w:rPr>
          <w:sz w:val="28"/>
          <w:szCs w:val="28"/>
        </w:rPr>
      </w:pPr>
      <w:r w:rsidRPr="006B5B60">
        <w:rPr>
          <w:sz w:val="28"/>
          <w:szCs w:val="28"/>
        </w:rPr>
        <w:t xml:space="preserve">Специально структурировать работу и представлять результаты в удобной форме (рекомендуется основные схемы, графики и таблицы, представляющие материал в конденсированном виде и необходимые для лучшего понимания текста, размещать по ходу изложения, в то время как дополнительные материалы в виде таблиц или графиков, размещать в конце текста в приложении, чтобы не загромождать текст и не отвлекать читателя от основной мысли). </w:t>
      </w:r>
    </w:p>
    <w:p w:rsidR="003A1E1C" w:rsidRPr="006B5B60" w:rsidRDefault="003A1E1C" w:rsidP="003A1E1C">
      <w:pPr>
        <w:numPr>
          <w:ilvl w:val="0"/>
          <w:numId w:val="1"/>
        </w:numPr>
        <w:jc w:val="both"/>
        <w:rPr>
          <w:sz w:val="28"/>
          <w:szCs w:val="28"/>
        </w:rPr>
      </w:pPr>
      <w:r w:rsidRPr="006B5B60">
        <w:rPr>
          <w:sz w:val="28"/>
          <w:szCs w:val="28"/>
        </w:rPr>
        <w:t xml:space="preserve">Строгий и единообразный способ ссылок на цитированные литературные источники (рекомендуется использовать один из двух основных способов ссылок) - а) через указание в скобках фамилии автора и года работы (в случае двух соавторов - указываются оба автора, в случае большего числа соавторов - фамилия первого автора и обозначение «и др.»), б) через указания в скобках номера источника в списке литературы. ФИО редко цитируемых зарубежных авторов желательно приводить дважды - как в русской транскрипции, так и на языке оригинала. </w:t>
      </w:r>
    </w:p>
    <w:p w:rsidR="003A1E1C" w:rsidRPr="006B5B60" w:rsidRDefault="003A1E1C" w:rsidP="003A1E1C">
      <w:pPr>
        <w:numPr>
          <w:ilvl w:val="0"/>
          <w:numId w:val="1"/>
        </w:numPr>
        <w:jc w:val="both"/>
        <w:rPr>
          <w:sz w:val="28"/>
          <w:szCs w:val="28"/>
        </w:rPr>
      </w:pPr>
      <w:r w:rsidRPr="006B5B60">
        <w:rPr>
          <w:sz w:val="28"/>
          <w:szCs w:val="28"/>
        </w:rPr>
        <w:t xml:space="preserve">Возможны два способа цитирования - а) прямое цитирование, в этом случае в кавычках дословно повторяется текст из соответствующего источника (в ссылке на источник в этом случае через точку с запятой требуется точно указать страницу, на которой начинается данная цитата), б) косвенное цитирование, когда одна или несколько мыслей, возможно из разных мест цитируемого источника излагаются автором своими словами, но более или менее близко к оригинальному тексту. </w:t>
      </w:r>
    </w:p>
    <w:p w:rsidR="003A1E1C" w:rsidRPr="006B5B60" w:rsidRDefault="003A1E1C" w:rsidP="003A1E1C">
      <w:pPr>
        <w:numPr>
          <w:ilvl w:val="0"/>
          <w:numId w:val="1"/>
        </w:numPr>
        <w:jc w:val="both"/>
        <w:rPr>
          <w:sz w:val="28"/>
          <w:szCs w:val="28"/>
        </w:rPr>
      </w:pPr>
      <w:r w:rsidRPr="006B5B60">
        <w:rPr>
          <w:sz w:val="28"/>
          <w:szCs w:val="28"/>
        </w:rPr>
        <w:t xml:space="preserve">В соответствии с этикой научного изложения, необходимо строго следить за правильностью цитирования и соответствия ссылок на источники, по возможности разделять упоминаемые в работе результаты (идеи, гипотезы и т.п.) разных авторов и, соответственно, отдельно ссылаться на них; способ и форма изложения материала должна облегчить понимание читателем того, какие из результатов (идей, гипотез и пр.), упоминаемых в работе является авторскими, а какие - продуктом чужого творчества (с точной ссылкой на источник в </w:t>
      </w:r>
      <w:r w:rsidRPr="006B5B60">
        <w:rPr>
          <w:sz w:val="28"/>
          <w:szCs w:val="28"/>
        </w:rPr>
        <w:lastRenderedPageBreak/>
        <w:t xml:space="preserve">соответствии с принятыми требованиями цитирования) или уже являются общепринятыми. </w:t>
      </w:r>
    </w:p>
    <w:p w:rsidR="003A1E1C" w:rsidRPr="006B5B60" w:rsidRDefault="003A1E1C" w:rsidP="003A1E1C">
      <w:pPr>
        <w:numPr>
          <w:ilvl w:val="0"/>
          <w:numId w:val="1"/>
        </w:numPr>
        <w:jc w:val="both"/>
        <w:rPr>
          <w:sz w:val="28"/>
          <w:szCs w:val="28"/>
        </w:rPr>
      </w:pPr>
      <w:r w:rsidRPr="006B5B60">
        <w:rPr>
          <w:sz w:val="28"/>
          <w:szCs w:val="28"/>
        </w:rPr>
        <w:t>Необходимо корректно употреблять понятие «экспериментальное исследование» - не всякое эмпирическое исследование является экспериментальным. В связи с этим необходимо помнить, что эмпирическое исследование, в отличие от экспериментального, не должно содержать в своих выводах утверждения о причинно-следственных зависимостях между переменными. Выводы должны содержать утверждения лишь о взаимосвязи переменных и степени ее значимости. Следует также обращать внимание (особенно в экспериментальном исследовании) на формы контроля за переменными, способными оказать прямое или косвенное влияние на результаты.</w:t>
      </w:r>
    </w:p>
    <w:p w:rsidR="003A1E1C" w:rsidRPr="006B5B60" w:rsidRDefault="003A1E1C" w:rsidP="003A1E1C">
      <w:pPr>
        <w:pStyle w:val="a3"/>
        <w:rPr>
          <w:b/>
          <w:sz w:val="28"/>
          <w:szCs w:val="28"/>
        </w:rPr>
      </w:pPr>
    </w:p>
    <w:p w:rsidR="003A1E1C" w:rsidRPr="006B5B60" w:rsidRDefault="003A1E1C" w:rsidP="003A1E1C">
      <w:pPr>
        <w:pStyle w:val="a3"/>
        <w:jc w:val="center"/>
        <w:rPr>
          <w:b/>
          <w:sz w:val="28"/>
          <w:szCs w:val="28"/>
        </w:rPr>
      </w:pPr>
      <w:r w:rsidRPr="006B5B60">
        <w:rPr>
          <w:b/>
          <w:sz w:val="28"/>
          <w:szCs w:val="28"/>
        </w:rPr>
        <w:t>Оформление текста</w:t>
      </w:r>
    </w:p>
    <w:p w:rsidR="003A1E1C" w:rsidRPr="006B5B60" w:rsidRDefault="003A1E1C" w:rsidP="006B5B60">
      <w:pPr>
        <w:jc w:val="both"/>
        <w:rPr>
          <w:sz w:val="28"/>
          <w:szCs w:val="28"/>
        </w:rPr>
      </w:pPr>
      <w:r w:rsidRPr="006B5B60">
        <w:rPr>
          <w:sz w:val="28"/>
          <w:szCs w:val="28"/>
        </w:rPr>
        <w:t xml:space="preserve">Печатать следует на одной стороне листе формата A4 (210 x </w:t>
      </w:r>
      <w:smartTag w:uri="urn:schemas-microsoft-com:office:smarttags" w:element="metricconverter">
        <w:smartTagPr>
          <w:attr w:name="ProductID" w:val="297 мм"/>
        </w:smartTagPr>
        <w:r w:rsidRPr="006B5B60">
          <w:rPr>
            <w:sz w:val="28"/>
            <w:szCs w:val="28"/>
          </w:rPr>
          <w:t>297 мм</w:t>
        </w:r>
      </w:smartTag>
      <w:r w:rsidRPr="006B5B60">
        <w:rPr>
          <w:sz w:val="28"/>
          <w:szCs w:val="28"/>
        </w:rPr>
        <w:t xml:space="preserve">). Поля страницы: левое - </w:t>
      </w:r>
      <w:smartTag w:uri="urn:schemas-microsoft-com:office:smarttags" w:element="metricconverter">
        <w:smartTagPr>
          <w:attr w:name="ProductID" w:val="3 см"/>
        </w:smartTagPr>
        <w:r w:rsidRPr="006B5B60">
          <w:rPr>
            <w:sz w:val="28"/>
            <w:szCs w:val="28"/>
          </w:rPr>
          <w:t>3 см</w:t>
        </w:r>
      </w:smartTag>
      <w:r w:rsidRPr="006B5B60">
        <w:rPr>
          <w:sz w:val="28"/>
          <w:szCs w:val="28"/>
        </w:rPr>
        <w:t xml:space="preserve">, правое - </w:t>
      </w:r>
      <w:smartTag w:uri="urn:schemas-microsoft-com:office:smarttags" w:element="metricconverter">
        <w:smartTagPr>
          <w:attr w:name="ProductID" w:val="1,0 см"/>
        </w:smartTagPr>
        <w:r w:rsidRPr="006B5B60">
          <w:rPr>
            <w:sz w:val="28"/>
            <w:szCs w:val="28"/>
          </w:rPr>
          <w:t>1,0 см</w:t>
        </w:r>
      </w:smartTag>
      <w:r w:rsidRPr="006B5B60">
        <w:rPr>
          <w:sz w:val="28"/>
          <w:szCs w:val="28"/>
        </w:rPr>
        <w:t xml:space="preserve">, нижнее </w:t>
      </w:r>
      <w:smartTag w:uri="urn:schemas-microsoft-com:office:smarttags" w:element="metricconverter">
        <w:smartTagPr>
          <w:attr w:name="ProductID" w:val="2 см"/>
        </w:smartTagPr>
        <w:r w:rsidRPr="006B5B60">
          <w:rPr>
            <w:sz w:val="28"/>
            <w:szCs w:val="28"/>
          </w:rPr>
          <w:t>2 см</w:t>
        </w:r>
      </w:smartTag>
      <w:r w:rsidRPr="006B5B60">
        <w:rPr>
          <w:sz w:val="28"/>
          <w:szCs w:val="28"/>
        </w:rPr>
        <w:t xml:space="preserve">, верхнее - </w:t>
      </w:r>
      <w:smartTag w:uri="urn:schemas-microsoft-com:office:smarttags" w:element="metricconverter">
        <w:smartTagPr>
          <w:attr w:name="ProductID" w:val="2 см"/>
        </w:smartTagPr>
        <w:r w:rsidRPr="006B5B60">
          <w:rPr>
            <w:sz w:val="28"/>
            <w:szCs w:val="28"/>
          </w:rPr>
          <w:t>2 см</w:t>
        </w:r>
      </w:smartTag>
      <w:r w:rsidRPr="006B5B60">
        <w:rPr>
          <w:sz w:val="28"/>
          <w:szCs w:val="28"/>
        </w:rPr>
        <w:t xml:space="preserve"> до номера страницы. Текст печатается через 1,5 интервала, красная строка - </w:t>
      </w:r>
      <w:smartTag w:uri="urn:schemas-microsoft-com:office:smarttags" w:element="metricconverter">
        <w:smartTagPr>
          <w:attr w:name="ProductID" w:val="1,25 см"/>
        </w:smartTagPr>
        <w:r w:rsidRPr="006B5B60">
          <w:rPr>
            <w:sz w:val="28"/>
            <w:szCs w:val="28"/>
          </w:rPr>
          <w:t>1,25 см</w:t>
        </w:r>
      </w:smartTag>
      <w:r w:rsidRPr="006B5B60">
        <w:rPr>
          <w:sz w:val="28"/>
          <w:szCs w:val="28"/>
        </w:rPr>
        <w:t xml:space="preserve">. Шрифт: </w:t>
      </w:r>
      <w:r w:rsidRPr="006B5B60">
        <w:rPr>
          <w:sz w:val="28"/>
          <w:szCs w:val="28"/>
          <w:lang w:val="en-US"/>
        </w:rPr>
        <w:t>Times</w:t>
      </w:r>
      <w:r w:rsidRPr="006B5B60">
        <w:rPr>
          <w:sz w:val="28"/>
          <w:szCs w:val="28"/>
        </w:rPr>
        <w:t xml:space="preserve"> </w:t>
      </w:r>
      <w:r w:rsidRPr="006B5B60">
        <w:rPr>
          <w:sz w:val="28"/>
          <w:szCs w:val="28"/>
          <w:lang w:val="en-US"/>
        </w:rPr>
        <w:t>New</w:t>
      </w:r>
      <w:r w:rsidRPr="006B5B60">
        <w:rPr>
          <w:sz w:val="28"/>
          <w:szCs w:val="28"/>
        </w:rPr>
        <w:t xml:space="preserve"> </w:t>
      </w:r>
      <w:r w:rsidRPr="006B5B60">
        <w:rPr>
          <w:sz w:val="28"/>
          <w:szCs w:val="28"/>
          <w:lang w:val="en-US"/>
        </w:rPr>
        <w:t>Roman</w:t>
      </w:r>
      <w:r w:rsidRPr="006B5B60">
        <w:rPr>
          <w:sz w:val="28"/>
          <w:szCs w:val="28"/>
        </w:rPr>
        <w:t xml:space="preserve"> </w:t>
      </w:r>
      <w:r w:rsidRPr="006B5B60">
        <w:rPr>
          <w:sz w:val="28"/>
          <w:szCs w:val="28"/>
          <w:lang w:val="en-US"/>
        </w:rPr>
        <w:t>Cyrr</w:t>
      </w:r>
      <w:r w:rsidRPr="006B5B60">
        <w:rPr>
          <w:sz w:val="28"/>
          <w:szCs w:val="28"/>
        </w:rPr>
        <w:t>, размер шрифта - 14 пт.</w:t>
      </w:r>
    </w:p>
    <w:p w:rsidR="006B5B60" w:rsidRPr="006B5B60" w:rsidRDefault="006B5B60" w:rsidP="006B5B60">
      <w:pPr>
        <w:jc w:val="both"/>
        <w:rPr>
          <w:sz w:val="28"/>
          <w:szCs w:val="28"/>
        </w:rPr>
      </w:pPr>
    </w:p>
    <w:p w:rsidR="003A1E1C" w:rsidRPr="006B5B60" w:rsidRDefault="003A1E1C" w:rsidP="006B5B60">
      <w:pPr>
        <w:jc w:val="center"/>
        <w:rPr>
          <w:sz w:val="28"/>
          <w:szCs w:val="28"/>
        </w:rPr>
      </w:pPr>
      <w:r w:rsidRPr="006B5B60">
        <w:rPr>
          <w:sz w:val="28"/>
          <w:szCs w:val="28"/>
        </w:rPr>
        <w:t>Нумерация страниц и разделов</w:t>
      </w:r>
    </w:p>
    <w:p w:rsidR="003A1E1C" w:rsidRPr="006B5B60" w:rsidRDefault="003A1E1C" w:rsidP="003A1E1C">
      <w:pPr>
        <w:pStyle w:val="a3"/>
        <w:numPr>
          <w:ilvl w:val="0"/>
          <w:numId w:val="1"/>
        </w:numPr>
        <w:jc w:val="both"/>
        <w:rPr>
          <w:sz w:val="28"/>
          <w:szCs w:val="28"/>
        </w:rPr>
      </w:pPr>
      <w:r w:rsidRPr="006B5B60">
        <w:rPr>
          <w:sz w:val="28"/>
          <w:szCs w:val="28"/>
        </w:rPr>
        <w:t>Страницы работы следует нумеровать арабскими цифрами, соблюдая сквозную нумерацию по всему документу. Номер проставляется вверху по центру листа.</w:t>
      </w:r>
    </w:p>
    <w:p w:rsidR="003A1E1C" w:rsidRPr="006B5B60" w:rsidRDefault="003A1E1C" w:rsidP="003A1E1C">
      <w:pPr>
        <w:pStyle w:val="a3"/>
        <w:numPr>
          <w:ilvl w:val="0"/>
          <w:numId w:val="1"/>
        </w:numPr>
        <w:jc w:val="both"/>
        <w:rPr>
          <w:sz w:val="28"/>
          <w:szCs w:val="28"/>
        </w:rPr>
      </w:pPr>
      <w:r w:rsidRPr="006B5B60">
        <w:rPr>
          <w:sz w:val="28"/>
          <w:szCs w:val="28"/>
        </w:rPr>
        <w:t xml:space="preserve">Титульный лист включается в общую нумерацию, но номер страницы на нем не проставляется. Иллюстрации, таблицы, графики, расположенные на отдельных листах, включаются в общую нумерацию страниц. </w:t>
      </w:r>
    </w:p>
    <w:p w:rsidR="003A1E1C" w:rsidRPr="006B5B60" w:rsidRDefault="003A1E1C" w:rsidP="003A1E1C">
      <w:pPr>
        <w:pStyle w:val="a3"/>
        <w:numPr>
          <w:ilvl w:val="0"/>
          <w:numId w:val="1"/>
        </w:numPr>
        <w:jc w:val="both"/>
        <w:rPr>
          <w:sz w:val="28"/>
          <w:szCs w:val="28"/>
        </w:rPr>
      </w:pPr>
      <w:r w:rsidRPr="006B5B60">
        <w:rPr>
          <w:sz w:val="28"/>
          <w:szCs w:val="28"/>
        </w:rPr>
        <w:t>Основная часть работы состоит из разделов, подразделов, глав, параграфов, пунктов и подпунктов. Они нумеруются (кроме введения, заключения, списка литературы, приложений) арабскими цифрами (</w:t>
      </w:r>
      <w:r w:rsidRPr="006B5B60">
        <w:rPr>
          <w:sz w:val="28"/>
          <w:szCs w:val="28"/>
          <w:u w:val="single"/>
        </w:rPr>
        <w:t>важно: однако большое количество пунктов и подпунктов не приветствуется, особенно, если они невелики по объёму</w:t>
      </w:r>
      <w:r w:rsidRPr="006B5B60">
        <w:rPr>
          <w:sz w:val="28"/>
          <w:szCs w:val="28"/>
        </w:rPr>
        <w:t>). Название подразделов печатается в одним абзацным отступом, пункт – с двумя, подпункт – с тремя отступами от левого края листа – см. Пример).</w:t>
      </w:r>
    </w:p>
    <w:p w:rsidR="003A1E1C" w:rsidRPr="006B5B60" w:rsidRDefault="003A1E1C" w:rsidP="006B5B60">
      <w:pPr>
        <w:jc w:val="both"/>
        <w:rPr>
          <w:sz w:val="28"/>
          <w:szCs w:val="28"/>
        </w:rPr>
      </w:pPr>
      <w:r w:rsidRPr="006B5B60">
        <w:rPr>
          <w:sz w:val="28"/>
          <w:szCs w:val="28"/>
        </w:rPr>
        <w:t xml:space="preserve">Пример: </w:t>
      </w:r>
    </w:p>
    <w:p w:rsidR="003A1E1C" w:rsidRPr="006B5B60" w:rsidRDefault="003A1E1C" w:rsidP="006B5B60">
      <w:pPr>
        <w:spacing w:line="360" w:lineRule="auto"/>
        <w:rPr>
          <w:sz w:val="28"/>
          <w:szCs w:val="28"/>
        </w:rPr>
      </w:pPr>
    </w:p>
    <w:p w:rsidR="003A1E1C" w:rsidRPr="006B5B60" w:rsidRDefault="003A1E1C" w:rsidP="006B5B60">
      <w:pPr>
        <w:spacing w:line="360" w:lineRule="auto"/>
        <w:rPr>
          <w:sz w:val="28"/>
          <w:szCs w:val="28"/>
        </w:rPr>
      </w:pPr>
      <w:r w:rsidRPr="006B5B60">
        <w:rPr>
          <w:sz w:val="28"/>
          <w:szCs w:val="28"/>
        </w:rPr>
        <w:t>Глава 1. ТЕОРЕТИЧЕСКИЙ АНАЛИЗ ПРОБЛЕМЫ НАРКОТИЗАЦИИ ДЕТЕЙ И ПОДРОСТКОВ В ЗАРУБЕЖНОЙ И ОТЕЧЕСТВЕННОЙ ЛИТЕРАТУРЕ (это раздел 1.).</w:t>
      </w:r>
    </w:p>
    <w:p w:rsidR="003A1E1C" w:rsidRPr="006B5B60" w:rsidRDefault="003A1E1C" w:rsidP="006B5B60">
      <w:pPr>
        <w:spacing w:line="360" w:lineRule="auto"/>
        <w:jc w:val="both"/>
        <w:rPr>
          <w:sz w:val="28"/>
          <w:szCs w:val="28"/>
        </w:rPr>
      </w:pPr>
      <w:r w:rsidRPr="006B5B60">
        <w:rPr>
          <w:sz w:val="28"/>
          <w:szCs w:val="28"/>
        </w:rPr>
        <w:t>1.1. Современные представления о наркомании и наркотических веществах. Наркотическая ситуация в современной России (это подраздел 1.1.).</w:t>
      </w:r>
    </w:p>
    <w:p w:rsidR="003A1E1C" w:rsidRPr="006B5B60" w:rsidRDefault="003A1E1C" w:rsidP="006B5B60">
      <w:pPr>
        <w:spacing w:line="360" w:lineRule="auto"/>
        <w:jc w:val="both"/>
        <w:rPr>
          <w:sz w:val="28"/>
          <w:szCs w:val="28"/>
        </w:rPr>
      </w:pPr>
      <w:r w:rsidRPr="006B5B60">
        <w:rPr>
          <w:sz w:val="28"/>
          <w:szCs w:val="28"/>
        </w:rPr>
        <w:lastRenderedPageBreak/>
        <w:t>1.1.1.Понятие наркомании, её характеристика (это пункт 1.1.1.)</w:t>
      </w:r>
    </w:p>
    <w:p w:rsidR="003A1E1C" w:rsidRPr="006B5B60" w:rsidRDefault="003A1E1C" w:rsidP="006B5B60">
      <w:pPr>
        <w:spacing w:line="360" w:lineRule="auto"/>
        <w:jc w:val="both"/>
        <w:rPr>
          <w:sz w:val="28"/>
          <w:szCs w:val="28"/>
        </w:rPr>
      </w:pPr>
      <w:r w:rsidRPr="006B5B60">
        <w:rPr>
          <w:sz w:val="28"/>
          <w:szCs w:val="28"/>
        </w:rPr>
        <w:t>1.1.1.1.Современная классификация наркотических веществ (это подпункт 1.1.1.1.).</w:t>
      </w:r>
    </w:p>
    <w:p w:rsidR="003A1E1C" w:rsidRPr="006B5B60" w:rsidRDefault="003A1E1C" w:rsidP="006B5B60">
      <w:pPr>
        <w:jc w:val="both"/>
        <w:rPr>
          <w:sz w:val="28"/>
          <w:szCs w:val="28"/>
        </w:rPr>
      </w:pPr>
    </w:p>
    <w:p w:rsidR="003A1E1C" w:rsidRPr="006B5B60" w:rsidRDefault="003A1E1C" w:rsidP="006B5B60">
      <w:pPr>
        <w:jc w:val="both"/>
        <w:rPr>
          <w:sz w:val="28"/>
          <w:szCs w:val="28"/>
        </w:rPr>
      </w:pPr>
      <w:r w:rsidRPr="006B5B60">
        <w:rPr>
          <w:sz w:val="28"/>
          <w:szCs w:val="28"/>
        </w:rPr>
        <w:t xml:space="preserve">Разделы и подразделы должны иметь заголовки. Слова "раздел", "пункт", "подпункт" и т.п. не пишутся. Заголовки разделов, Введение, Заключение, Оглавление, Список литературы, Приложения в самом тексте работы располагают в середине строчки без точки в конце сроки, отделяя от текста тремя межстрочными интервалами (т.е. пропускается одна строка). Переносы в заголовках не допускаются. Каждую главу (и подразделы) рекомендуется начинать с новой страницы. </w:t>
      </w:r>
    </w:p>
    <w:p w:rsidR="00CE5D3B" w:rsidRPr="006B5B60" w:rsidRDefault="00CE5D3B">
      <w:pPr>
        <w:rPr>
          <w:sz w:val="28"/>
          <w:szCs w:val="28"/>
        </w:rPr>
      </w:pPr>
    </w:p>
    <w:p w:rsidR="006B5B60" w:rsidRPr="006B5B60" w:rsidRDefault="006B5B60" w:rsidP="006B5B60">
      <w:pPr>
        <w:jc w:val="right"/>
        <w:rPr>
          <w:sz w:val="28"/>
          <w:szCs w:val="28"/>
        </w:rPr>
      </w:pPr>
      <w:r w:rsidRPr="006B5B60">
        <w:rPr>
          <w:sz w:val="28"/>
          <w:szCs w:val="28"/>
        </w:rPr>
        <w:t>Приложение 1</w:t>
      </w:r>
    </w:p>
    <w:p w:rsidR="006B5B60" w:rsidRPr="006B5B60" w:rsidRDefault="006B5B60" w:rsidP="006B5B60">
      <w:pPr>
        <w:autoSpaceDE w:val="0"/>
        <w:autoSpaceDN w:val="0"/>
        <w:adjustRightInd w:val="0"/>
        <w:jc w:val="center"/>
        <w:rPr>
          <w:b/>
          <w:bCs/>
          <w:sz w:val="28"/>
          <w:szCs w:val="28"/>
        </w:rPr>
      </w:pPr>
      <w:r w:rsidRPr="006B5B60">
        <w:rPr>
          <w:b/>
          <w:bCs/>
          <w:sz w:val="28"/>
          <w:szCs w:val="28"/>
        </w:rPr>
        <w:t>Логика конструирования методологического аппарата научного исследования</w:t>
      </w:r>
    </w:p>
    <w:p w:rsidR="006B5B60" w:rsidRPr="006B5B60" w:rsidRDefault="006B5B60" w:rsidP="006B5B60">
      <w:pPr>
        <w:autoSpaceDE w:val="0"/>
        <w:autoSpaceDN w:val="0"/>
        <w:adjustRightInd w:val="0"/>
        <w:ind w:firstLine="708"/>
        <w:jc w:val="both"/>
        <w:rPr>
          <w:sz w:val="28"/>
          <w:szCs w:val="28"/>
        </w:rPr>
      </w:pPr>
      <w:r w:rsidRPr="006B5B60">
        <w:rPr>
          <w:sz w:val="28"/>
          <w:szCs w:val="28"/>
        </w:rPr>
        <w:t>Любая научная работа начинается с введения. Введение в квалификационное исследование, к числу которых причисляются также студенческие курсовые и дипломные работы, характеризуется более жёсткой структурой. Введение начинается с обоснования актуальности, а далее здесь перечисляются следующие основные моменты такие, как противоречие, проблема, объект и предмет, цель, гипотеза, задачи, методы исследования.</w:t>
      </w:r>
    </w:p>
    <w:p w:rsidR="006B5B60" w:rsidRPr="006B5B60" w:rsidRDefault="006B5B60" w:rsidP="006B5B60">
      <w:pPr>
        <w:autoSpaceDE w:val="0"/>
        <w:autoSpaceDN w:val="0"/>
        <w:adjustRightInd w:val="0"/>
        <w:jc w:val="both"/>
        <w:rPr>
          <w:sz w:val="28"/>
          <w:szCs w:val="28"/>
        </w:rPr>
      </w:pPr>
      <w:r w:rsidRPr="006B5B60">
        <w:rPr>
          <w:sz w:val="28"/>
          <w:szCs w:val="28"/>
        </w:rPr>
        <w:t>Обычно работа над окончательным оформлением введения осуществляется на заключительном этапе работы, на этапе литературного оформления полученных результатов, так как все требуемые составляющие введения невозможно корректно составить не имея на руках научных результатов.</w:t>
      </w:r>
    </w:p>
    <w:p w:rsidR="006B5B60" w:rsidRPr="006B5B60" w:rsidRDefault="006B5B60" w:rsidP="006B5B60">
      <w:pPr>
        <w:autoSpaceDE w:val="0"/>
        <w:autoSpaceDN w:val="0"/>
        <w:adjustRightInd w:val="0"/>
        <w:jc w:val="center"/>
        <w:rPr>
          <w:b/>
          <w:bCs/>
          <w:sz w:val="28"/>
          <w:szCs w:val="28"/>
        </w:rPr>
      </w:pPr>
      <w:r w:rsidRPr="006B5B60">
        <w:rPr>
          <w:b/>
          <w:bCs/>
          <w:sz w:val="28"/>
          <w:szCs w:val="28"/>
        </w:rPr>
        <w:t>Актуальность темы</w:t>
      </w:r>
    </w:p>
    <w:p w:rsidR="006B5B60" w:rsidRPr="006B5B60" w:rsidRDefault="006B5B60" w:rsidP="006B5B60">
      <w:pPr>
        <w:autoSpaceDE w:val="0"/>
        <w:autoSpaceDN w:val="0"/>
        <w:adjustRightInd w:val="0"/>
        <w:ind w:firstLine="708"/>
        <w:jc w:val="both"/>
        <w:rPr>
          <w:sz w:val="28"/>
          <w:szCs w:val="28"/>
        </w:rPr>
      </w:pPr>
      <w:r w:rsidRPr="006B5B60">
        <w:rPr>
          <w:sz w:val="28"/>
          <w:szCs w:val="28"/>
        </w:rPr>
        <w:t>Актуальность [&lt; лат. actualis – деятельный] важность, современность, злободневность; значительность чего-либо для настоящего момента, требующее своего разрешения.</w:t>
      </w:r>
    </w:p>
    <w:p w:rsidR="006B5B60" w:rsidRPr="006B5B60" w:rsidRDefault="006B5B60" w:rsidP="006B5B60">
      <w:pPr>
        <w:autoSpaceDE w:val="0"/>
        <w:autoSpaceDN w:val="0"/>
        <w:adjustRightInd w:val="0"/>
        <w:ind w:firstLine="708"/>
        <w:jc w:val="both"/>
        <w:rPr>
          <w:sz w:val="28"/>
          <w:szCs w:val="28"/>
        </w:rPr>
      </w:pPr>
      <w:r w:rsidRPr="006B5B60">
        <w:rPr>
          <w:sz w:val="28"/>
          <w:szCs w:val="28"/>
        </w:rPr>
        <w:t>Любая научная работа начинается с обоснования актуальности заявленной темы. Логика обоснования должна быть примерно такой: эту тему следует исследовать потому, что, во-первых…, во-вторых…, в-третьих…. Причины следует подавать классифицировано теоретические (психологические, педагогические, философские) и практические (потребность системы дошкольной образования, вузовской, системы повышения квалификации), социальные, идеологические. Помимо этого обосновывать можно и другими способами, главное, чтобы был выдвинут ряд тезисов, которые вследствие последовательной системы доказательств неминуемо приводят читателя к формулировке заявленной темы.</w:t>
      </w:r>
    </w:p>
    <w:p w:rsidR="006B5B60" w:rsidRPr="006B5B60" w:rsidRDefault="006B5B60" w:rsidP="006B5B60">
      <w:pPr>
        <w:autoSpaceDE w:val="0"/>
        <w:autoSpaceDN w:val="0"/>
        <w:adjustRightInd w:val="0"/>
        <w:ind w:firstLine="708"/>
        <w:jc w:val="both"/>
        <w:rPr>
          <w:sz w:val="28"/>
          <w:szCs w:val="28"/>
        </w:rPr>
      </w:pPr>
      <w:r w:rsidRPr="006B5B60">
        <w:rPr>
          <w:sz w:val="28"/>
          <w:szCs w:val="28"/>
        </w:rPr>
        <w:t xml:space="preserve">Обоснование актуальности темы исследования заключается в том, что кратко отражается уровень стоящих задач перед практикой образования и психолого-педагогической наукой в аспекте выбранного направления в </w:t>
      </w:r>
      <w:r w:rsidRPr="006B5B60">
        <w:rPr>
          <w:sz w:val="28"/>
          <w:szCs w:val="28"/>
        </w:rPr>
        <w:lastRenderedPageBreak/>
        <w:t>современных условиях. Что сделано в этой области предыдущими учеными и что осталось нераскрытым, что предстоит сделать.</w:t>
      </w:r>
    </w:p>
    <w:p w:rsidR="006B5B60" w:rsidRPr="006B5B60" w:rsidRDefault="006B5B60" w:rsidP="006B5B60">
      <w:pPr>
        <w:autoSpaceDE w:val="0"/>
        <w:autoSpaceDN w:val="0"/>
        <w:adjustRightInd w:val="0"/>
        <w:jc w:val="center"/>
        <w:rPr>
          <w:b/>
          <w:bCs/>
          <w:sz w:val="28"/>
          <w:szCs w:val="28"/>
        </w:rPr>
      </w:pPr>
      <w:r w:rsidRPr="006B5B60">
        <w:rPr>
          <w:b/>
          <w:bCs/>
          <w:sz w:val="28"/>
          <w:szCs w:val="28"/>
        </w:rPr>
        <w:t>Противоречие</w:t>
      </w:r>
    </w:p>
    <w:p w:rsidR="006B5B60" w:rsidRPr="006B5B60" w:rsidRDefault="006B5B60" w:rsidP="006B5B60">
      <w:pPr>
        <w:autoSpaceDE w:val="0"/>
        <w:autoSpaceDN w:val="0"/>
        <w:adjustRightInd w:val="0"/>
        <w:ind w:firstLine="708"/>
        <w:jc w:val="both"/>
        <w:rPr>
          <w:sz w:val="28"/>
          <w:szCs w:val="28"/>
        </w:rPr>
      </w:pPr>
      <w:r w:rsidRPr="006B5B60">
        <w:rPr>
          <w:sz w:val="28"/>
          <w:szCs w:val="28"/>
        </w:rPr>
        <w:t>При формулировке противоречия необходимо обратить внимание на наличие тождества, различия, противоположностей внутри единого объекта, которое может иметь место в практике обучения (воспитания), в теории педагогики, методике преподавания. Ход рассуждения должен идти по такой схеме: с одной стороны, имеется то-то, но с другой стороны, то-то. Таким образом, можно выделить ряд противоречий, а, согласно логическому закону противоречия, два отрицающих друг друга предложения не могут быть одновременно истинными. Во всем этом необходимо разобраться исследователю, особо необходимо обратить внимание при этом на отсутствие нарушения логики изложения.</w:t>
      </w:r>
    </w:p>
    <w:p w:rsidR="006B5B60" w:rsidRPr="006B5B60" w:rsidRDefault="006B5B60" w:rsidP="006B5B60">
      <w:pPr>
        <w:autoSpaceDE w:val="0"/>
        <w:autoSpaceDN w:val="0"/>
        <w:adjustRightInd w:val="0"/>
        <w:ind w:firstLine="708"/>
        <w:jc w:val="both"/>
        <w:rPr>
          <w:sz w:val="28"/>
          <w:szCs w:val="28"/>
        </w:rPr>
      </w:pPr>
      <w:r w:rsidRPr="006B5B60">
        <w:rPr>
          <w:sz w:val="28"/>
          <w:szCs w:val="28"/>
        </w:rPr>
        <w:t>Под противоречием понимается взаимодействие между взаимоисключающими, но при этом взаимообуславливающими и взаимопроникающими друг в друга противоположностями внутри единого объекта и его состояний. Диалектическое противоречие является отражением закона единства и борьбы противоположностей. Противоречия могут быть основными и неосновными, существенными и несущественными, внутренними и внешними.</w:t>
      </w:r>
    </w:p>
    <w:p w:rsidR="006B5B60" w:rsidRPr="006B5B60" w:rsidRDefault="006B5B60" w:rsidP="006B5B60">
      <w:pPr>
        <w:autoSpaceDE w:val="0"/>
        <w:autoSpaceDN w:val="0"/>
        <w:adjustRightInd w:val="0"/>
        <w:ind w:firstLine="708"/>
        <w:jc w:val="both"/>
        <w:rPr>
          <w:sz w:val="28"/>
          <w:szCs w:val="28"/>
        </w:rPr>
      </w:pPr>
      <w:r w:rsidRPr="006B5B60">
        <w:rPr>
          <w:sz w:val="28"/>
          <w:szCs w:val="28"/>
        </w:rPr>
        <w:t>В практике многие противоречия разрешаются не научно-теоретическими, а организационными, материальными средствами, кадровой политикой администрации. Таким образом, противоречий может быть выделено много, но не каждое из них разрешается средствами науки. Выявленные научные противоречия всегда перекликаются с научным любопытством исследователя, внутренней потребностью преодоления традиций, классических представлений, консерватизма. Все это вызывает у познающего субъекта состояние неопределенности и приводит к потребности, требующей удовлетворения, то есть разрешения противоречия.</w:t>
      </w:r>
    </w:p>
    <w:p w:rsidR="006B5B60" w:rsidRPr="006B5B60" w:rsidRDefault="006B5B60" w:rsidP="006B5B60">
      <w:pPr>
        <w:autoSpaceDE w:val="0"/>
        <w:autoSpaceDN w:val="0"/>
        <w:adjustRightInd w:val="0"/>
        <w:ind w:firstLine="708"/>
        <w:jc w:val="both"/>
        <w:rPr>
          <w:sz w:val="28"/>
          <w:szCs w:val="28"/>
        </w:rPr>
      </w:pPr>
      <w:r w:rsidRPr="006B5B60">
        <w:rPr>
          <w:sz w:val="28"/>
          <w:szCs w:val="28"/>
        </w:rPr>
        <w:t>Противоречие заключается в двух высказываниях, взаимоотрицающих друг друга, причем взаимоотрицание касается одного и того же предмета, взятого в одно и то же время и рассматриваемого в одном и том же отношении. Раздвоенность высказывания есть основной признак противоречия. Типичными противоречиями для психолого-педагогического исследования являются противоречия между актуальным и потенциальным; необходимым и реально существующим уровнем знания; между достигнутым уровнем знания и новыми задачами в науке; между процессами функционирования и развития систем; между старыми и новыми знаниями.</w:t>
      </w:r>
    </w:p>
    <w:p w:rsidR="006B5B60" w:rsidRPr="006B5B60" w:rsidRDefault="006B5B60" w:rsidP="006B5B60">
      <w:pPr>
        <w:autoSpaceDE w:val="0"/>
        <w:autoSpaceDN w:val="0"/>
        <w:adjustRightInd w:val="0"/>
        <w:ind w:firstLine="708"/>
        <w:jc w:val="both"/>
        <w:rPr>
          <w:sz w:val="28"/>
          <w:szCs w:val="28"/>
        </w:rPr>
      </w:pPr>
      <w:r w:rsidRPr="006B5B60">
        <w:rPr>
          <w:sz w:val="28"/>
          <w:szCs w:val="28"/>
        </w:rPr>
        <w:t>Начинающему исследователю при формулировании противоречия лучше опираться на парные философские категории: акт и потенция, сущность и явление, причина и следствие, абстрактное и конкретное, цель и средство и др. Синтаксической формой может быть примерно следующая: «С одной стороны …, с другой стороны …»; «когда …, тогда …», «несмотря на то, что …, однако …», «хотя …, но …».</w:t>
      </w:r>
    </w:p>
    <w:p w:rsidR="006B5B60" w:rsidRPr="006B5B60" w:rsidRDefault="006B5B60" w:rsidP="006B5B60">
      <w:pPr>
        <w:autoSpaceDE w:val="0"/>
        <w:autoSpaceDN w:val="0"/>
        <w:adjustRightInd w:val="0"/>
        <w:jc w:val="center"/>
        <w:rPr>
          <w:b/>
          <w:bCs/>
          <w:sz w:val="28"/>
          <w:szCs w:val="28"/>
        </w:rPr>
      </w:pPr>
      <w:r w:rsidRPr="006B5B60">
        <w:rPr>
          <w:b/>
          <w:bCs/>
          <w:sz w:val="28"/>
          <w:szCs w:val="28"/>
        </w:rPr>
        <w:t>Проблема</w:t>
      </w:r>
    </w:p>
    <w:p w:rsidR="006B5B60" w:rsidRPr="006B5B60" w:rsidRDefault="006B5B60" w:rsidP="006B5B60">
      <w:pPr>
        <w:autoSpaceDE w:val="0"/>
        <w:autoSpaceDN w:val="0"/>
        <w:adjustRightInd w:val="0"/>
        <w:ind w:firstLine="708"/>
        <w:jc w:val="both"/>
        <w:rPr>
          <w:sz w:val="28"/>
          <w:szCs w:val="28"/>
        </w:rPr>
      </w:pPr>
      <w:r w:rsidRPr="006B5B60">
        <w:rPr>
          <w:sz w:val="28"/>
          <w:szCs w:val="28"/>
        </w:rPr>
        <w:lastRenderedPageBreak/>
        <w:t xml:space="preserve">При оформлении научных результатов разработчик должен явно и ясно сформулировать, решению какой научной проблемы он посвятил свое исследование. Проблема [от греч. </w:t>
      </w:r>
      <w:r w:rsidRPr="006B5B60">
        <w:rPr>
          <w:i/>
          <w:iCs/>
          <w:sz w:val="28"/>
          <w:szCs w:val="28"/>
        </w:rPr>
        <w:t xml:space="preserve">problēma </w:t>
      </w:r>
      <w:r w:rsidRPr="006B5B60">
        <w:rPr>
          <w:sz w:val="28"/>
          <w:szCs w:val="28"/>
        </w:rPr>
        <w:t>– трудность, преграда, задача, задание] – это форма научного знания, в которой определяются границы достоверного и прогнозируются пути развития нового знания.</w:t>
      </w:r>
    </w:p>
    <w:p w:rsidR="006B5B60" w:rsidRPr="006B5B60" w:rsidRDefault="006B5B60" w:rsidP="006B5B60">
      <w:pPr>
        <w:autoSpaceDE w:val="0"/>
        <w:autoSpaceDN w:val="0"/>
        <w:adjustRightInd w:val="0"/>
        <w:jc w:val="both"/>
        <w:rPr>
          <w:sz w:val="28"/>
          <w:szCs w:val="28"/>
        </w:rPr>
      </w:pPr>
      <w:r w:rsidRPr="006B5B60">
        <w:rPr>
          <w:sz w:val="28"/>
          <w:szCs w:val="28"/>
        </w:rPr>
        <w:t>Сущность проблемы заключается в осмыслении границ имеющихся знаний, которые могут носить как субъективный, так и объективный характер. Проблема субъективного плана является проблемой лишь для данного исследователя, но в науке она уже разработана, следовательно, остается лишь проанализировать, что было сделано в данной области предшественниками, на этом проблема либо получает свое разрешение, либо переходит в проблему более высокого уровня. Таким образом, знакомство с историей разработки вопроса в трудах предшественников помогает начинающему разработчику точнее сформулировать границы неизвестного, то есть определить проблему.</w:t>
      </w:r>
    </w:p>
    <w:p w:rsidR="006B5B60" w:rsidRPr="006B5B60" w:rsidRDefault="006B5B60" w:rsidP="006B5B60">
      <w:pPr>
        <w:autoSpaceDE w:val="0"/>
        <w:autoSpaceDN w:val="0"/>
        <w:adjustRightInd w:val="0"/>
        <w:ind w:firstLine="708"/>
        <w:jc w:val="both"/>
        <w:rPr>
          <w:sz w:val="28"/>
          <w:szCs w:val="28"/>
        </w:rPr>
      </w:pPr>
      <w:r w:rsidRPr="006B5B60">
        <w:rPr>
          <w:sz w:val="28"/>
          <w:szCs w:val="28"/>
        </w:rPr>
        <w:t>В процессе постановки научная проблема проходит через ряд этапов: осмысление границ известного (знакомство с историей вопроса и современным состоянием); уточнение формулировки, определение терминов; проверка истинности всех предпосылок; конструирование структуры; критическое осмысление собранного материала.</w:t>
      </w:r>
    </w:p>
    <w:p w:rsidR="006B5B60" w:rsidRPr="006B5B60" w:rsidRDefault="006B5B60" w:rsidP="006B5B60">
      <w:pPr>
        <w:autoSpaceDE w:val="0"/>
        <w:autoSpaceDN w:val="0"/>
        <w:adjustRightInd w:val="0"/>
        <w:ind w:firstLine="708"/>
        <w:jc w:val="both"/>
        <w:rPr>
          <w:sz w:val="28"/>
          <w:szCs w:val="28"/>
        </w:rPr>
      </w:pPr>
      <w:r w:rsidRPr="006B5B60">
        <w:rPr>
          <w:sz w:val="28"/>
          <w:szCs w:val="28"/>
        </w:rPr>
        <w:t xml:space="preserve">Рассмотрим этап уточнения формулировки проблемы, который необходим, так как в науке зачастую бывает неясно, правильно поставлен в ней вопрос или нет, то есть возможен ли в принципе истинный ответ по данной проблеме или невозможен. В таком случае следует проверить истинность всех предпосылок. Если все предпосылки истинны, то вопрос правильный. Если хоть одна предпосылка ложна, то вопрос неправильный. Сначала следует проверить предпосылки существования объектов, потом их свойств и отношений, о которых говорится в вопросе. Например, проблема исследования сформулирована следующим образом: «Каковы специфика развития детского словесного творчества в дошкольных образовательных учреждениях, его технология, способы диагностики результатов детского словесного творчества». Здесь можно выделить ряд предпосылок, каждую из которых следует проверить на истинность, а именно: 1) есть дошкольные образовательные учреждения; 2) воспитатели в них работают и над развитием у детей словесного творчества; 3) работа над развитием детского словесного творчества в дошкольных образовательных учреждениях имеет свою специфику в технологии и диагностике результатов. Задумаемся, так ли это? По первому пункту ответ положительный. По второму пункту так же можно ответить утвердительно. По третьему пункту ответ также утвердительный, поскольку структура и методы занятия разработаны в соответствии с Программой воспитания и обучения детей в дошкольных образовательных учреждениях. Итак, если все предпосылки в представленной проблеме являются истинными, то ее формулировка должна быть признана корректной. На заключительном этапе работы проблема противопоставляется псевдопроблеме, некорректной проблеме, которая не </w:t>
      </w:r>
      <w:r w:rsidRPr="006B5B60">
        <w:rPr>
          <w:sz w:val="28"/>
          <w:szCs w:val="28"/>
        </w:rPr>
        <w:lastRenderedPageBreak/>
        <w:t>допускает сколько-нибудь обоснованного ответа, хотя между проблемой и псевдопроблемой четкое разграничение отсутствует, ибо любую проблему можно переформулировать так, что она превратится в свою противоположность, станет псевдопроблемой.</w:t>
      </w:r>
    </w:p>
    <w:p w:rsidR="006B5B60" w:rsidRPr="006B5B60" w:rsidRDefault="006B5B60" w:rsidP="006B5B60">
      <w:pPr>
        <w:autoSpaceDE w:val="0"/>
        <w:autoSpaceDN w:val="0"/>
        <w:adjustRightInd w:val="0"/>
        <w:ind w:firstLine="708"/>
        <w:jc w:val="both"/>
        <w:rPr>
          <w:sz w:val="28"/>
          <w:szCs w:val="28"/>
        </w:rPr>
      </w:pPr>
      <w:r w:rsidRPr="006B5B60">
        <w:rPr>
          <w:sz w:val="28"/>
          <w:szCs w:val="28"/>
        </w:rPr>
        <w:t>В научной проблеме главное, как и в любой проблемной задаче, найти не столько ответ, сколько способ ее решения, так как основная характеристика проблемы в том и заключается, что неизвестен способ ее решения, именно в этом проблема принципиально отличается от не-проблемы. В процессе оценки выдвигаются вероятные возражения против поставленной проблемы: Есть ли проблема? Разрешима ли проблема в принципе? Корректно ли сформулирована проблема? Имеется ли практическая потребность в ее разрешении? Имеется ли потребность внутри самой научной теории в ее разрешении? Возможно ли ее разрешение на современном состоянии науки? Посильна ли эта проблема данному исследователю? Примерно такие вопросы могут быть заданы исследователю оппонентами, поэтому необходимо заранее подготовить мотивированные ответы по каждому из них.</w:t>
      </w:r>
    </w:p>
    <w:p w:rsidR="006B5B60" w:rsidRPr="006B5B60" w:rsidRDefault="006B5B60" w:rsidP="006B5B60">
      <w:pPr>
        <w:autoSpaceDE w:val="0"/>
        <w:autoSpaceDN w:val="0"/>
        <w:adjustRightInd w:val="0"/>
        <w:jc w:val="center"/>
        <w:rPr>
          <w:b/>
          <w:sz w:val="28"/>
          <w:szCs w:val="28"/>
        </w:rPr>
      </w:pPr>
      <w:r w:rsidRPr="006B5B60">
        <w:rPr>
          <w:b/>
          <w:sz w:val="28"/>
          <w:szCs w:val="28"/>
        </w:rPr>
        <w:t>Объект</w:t>
      </w:r>
    </w:p>
    <w:p w:rsidR="006B5B60" w:rsidRPr="006B5B60" w:rsidRDefault="006B5B60" w:rsidP="006B5B60">
      <w:pPr>
        <w:autoSpaceDE w:val="0"/>
        <w:autoSpaceDN w:val="0"/>
        <w:adjustRightInd w:val="0"/>
        <w:ind w:firstLine="708"/>
        <w:jc w:val="both"/>
        <w:rPr>
          <w:sz w:val="28"/>
          <w:szCs w:val="28"/>
        </w:rPr>
      </w:pPr>
      <w:r w:rsidRPr="006B5B60">
        <w:rPr>
          <w:sz w:val="28"/>
          <w:szCs w:val="28"/>
        </w:rPr>
        <w:t>Объект – то, на что направлена познавательная и иная деятельность субъекта. Он противостоит познающему субъекту в его познавательной деятельности. Это та часть практики или научной теории, с которой исследователь имеет дело. Начинающий исследователь при формулировании объекта легко может уйти в область иной науки – истории, философии, социологии, экономики т.д. Один и тот же объект науки может быть предметом разных исследований. Объект педагогического исследования – область целенаправленного воспитательно-образовательного процесса: конструирование воспитательно-образовательного процесса, взаимодействие педагога и воспитанников, усвоение знаний и способов деятельности, развитие детей.</w:t>
      </w:r>
    </w:p>
    <w:p w:rsidR="006B5B60" w:rsidRPr="006B5B60" w:rsidRDefault="006B5B60" w:rsidP="006B5B60">
      <w:pPr>
        <w:autoSpaceDE w:val="0"/>
        <w:autoSpaceDN w:val="0"/>
        <w:adjustRightInd w:val="0"/>
        <w:ind w:firstLine="708"/>
        <w:jc w:val="both"/>
        <w:rPr>
          <w:sz w:val="28"/>
          <w:szCs w:val="28"/>
        </w:rPr>
      </w:pPr>
      <w:r w:rsidRPr="006B5B60">
        <w:rPr>
          <w:sz w:val="28"/>
          <w:szCs w:val="28"/>
        </w:rPr>
        <w:t>В современной философской литературе под объектом понимается педагогическая или психологическая реальность, данная нам через призму определенной системы знаний, то есть описываемая в определенной системе понятий. Поэтому при выделении объекта необходимо описывать его с определенных научных позиций, например, концепции целостного или функционального подхода, концепции оптимизации или управления, концепции проблемного обучения, концепции деятельностного подхода в исследовании психики ребёнка. Объект и предмет не могут быть выделены безотносительно к состоянию научного знания о них, будет ошибкой назвать объектом просто какую-то часть объективной педагогической или психологической реальности как, например, процесс формирования мотивации учения, воспитание трудолюбия. Следовательно, необходимо не просто описать объект исследования, но описать то его понимание, которого следует придерживаться в исследовании и через призму которого будут поставлены цели и задачи.</w:t>
      </w:r>
    </w:p>
    <w:p w:rsidR="006B5B60" w:rsidRPr="006B5B60" w:rsidRDefault="006B5B60" w:rsidP="006B5B60">
      <w:pPr>
        <w:autoSpaceDE w:val="0"/>
        <w:autoSpaceDN w:val="0"/>
        <w:adjustRightInd w:val="0"/>
        <w:jc w:val="center"/>
        <w:rPr>
          <w:b/>
          <w:bCs/>
          <w:sz w:val="28"/>
          <w:szCs w:val="28"/>
        </w:rPr>
      </w:pPr>
      <w:r w:rsidRPr="006B5B60">
        <w:rPr>
          <w:b/>
          <w:bCs/>
          <w:sz w:val="28"/>
          <w:szCs w:val="28"/>
        </w:rPr>
        <w:t>Предмет</w:t>
      </w:r>
    </w:p>
    <w:p w:rsidR="006B5B60" w:rsidRPr="006B5B60" w:rsidRDefault="006B5B60" w:rsidP="006B5B60">
      <w:pPr>
        <w:autoSpaceDE w:val="0"/>
        <w:autoSpaceDN w:val="0"/>
        <w:adjustRightInd w:val="0"/>
        <w:ind w:firstLine="708"/>
        <w:jc w:val="both"/>
        <w:rPr>
          <w:sz w:val="28"/>
          <w:szCs w:val="28"/>
        </w:rPr>
      </w:pPr>
      <w:r w:rsidRPr="006B5B60">
        <w:rPr>
          <w:sz w:val="28"/>
          <w:szCs w:val="28"/>
        </w:rPr>
        <w:lastRenderedPageBreak/>
        <w:t>Предмет исследования – это не просто сторона, часть объекта, а такая сторона, через которую виден объект. Сторона, которая служит «входной дверью» в объект. В предмет отдельного исследования включаются только те элементы, связи, отношения объекта, которые подлежат изучению в данной работе. В структуру предмета изучения включаются история развития объекта и учения о нем; существенные свойства, качества и законы развития объекта; логический аппарат и методы, необходимые для формирования предмета.</w:t>
      </w:r>
    </w:p>
    <w:p w:rsidR="006B5B60" w:rsidRPr="006B5B60" w:rsidRDefault="006B5B60" w:rsidP="006B5B60">
      <w:pPr>
        <w:autoSpaceDE w:val="0"/>
        <w:autoSpaceDN w:val="0"/>
        <w:adjustRightInd w:val="0"/>
        <w:ind w:firstLine="708"/>
        <w:jc w:val="both"/>
        <w:rPr>
          <w:sz w:val="28"/>
          <w:szCs w:val="28"/>
        </w:rPr>
      </w:pPr>
      <w:r w:rsidRPr="006B5B60">
        <w:rPr>
          <w:sz w:val="28"/>
          <w:szCs w:val="28"/>
        </w:rPr>
        <w:t>Один и тот же объект может быть предметом разных исследований, разных научных направлений. Такой объект, как «воспитательно-образовательный процесс в детском саду» изучают дидакты, методисты, психологи, физиологи, однако у них у всех разный предмет исследования. Предмет исследования часто совпадает с его темой, перекликается с ним по формулировке.</w:t>
      </w:r>
    </w:p>
    <w:p w:rsidR="006B5B60" w:rsidRPr="006B5B60" w:rsidRDefault="006B5B60" w:rsidP="006B5B60">
      <w:pPr>
        <w:autoSpaceDE w:val="0"/>
        <w:autoSpaceDN w:val="0"/>
        <w:adjustRightInd w:val="0"/>
        <w:jc w:val="center"/>
        <w:rPr>
          <w:b/>
          <w:bCs/>
          <w:sz w:val="28"/>
          <w:szCs w:val="28"/>
        </w:rPr>
      </w:pPr>
      <w:r w:rsidRPr="006B5B60">
        <w:rPr>
          <w:b/>
          <w:bCs/>
          <w:sz w:val="28"/>
          <w:szCs w:val="28"/>
        </w:rPr>
        <w:t>Цель</w:t>
      </w:r>
    </w:p>
    <w:p w:rsidR="006B5B60" w:rsidRPr="006B5B60" w:rsidRDefault="006B5B60" w:rsidP="006B5B60">
      <w:pPr>
        <w:autoSpaceDE w:val="0"/>
        <w:autoSpaceDN w:val="0"/>
        <w:adjustRightInd w:val="0"/>
        <w:ind w:firstLine="708"/>
        <w:jc w:val="both"/>
        <w:rPr>
          <w:sz w:val="28"/>
          <w:szCs w:val="28"/>
        </w:rPr>
      </w:pPr>
      <w:r w:rsidRPr="006B5B60">
        <w:rPr>
          <w:sz w:val="28"/>
          <w:szCs w:val="28"/>
        </w:rPr>
        <w:t>После формулирования проблемы, определения объекта и предмета исследования устанавливается его цель. Цель есть предвосхищение в сознании результата, на достижение которого направлены действия. Цель исследования – это то, что необходимо достигнуть в итоге научной работы. Часто исследовательские цели подменяются целями практической деятельности по обучению и воспитанию дошкольников, которые не являются целями научного исследования, давно введены в практику дошкольного образования  (т.е. в качестве цели берутся аксиомы, не требующие доказательства).</w:t>
      </w:r>
    </w:p>
    <w:p w:rsidR="006B5B60" w:rsidRPr="006B5B60" w:rsidRDefault="006B5B60" w:rsidP="006B5B60">
      <w:pPr>
        <w:autoSpaceDE w:val="0"/>
        <w:autoSpaceDN w:val="0"/>
        <w:adjustRightInd w:val="0"/>
        <w:ind w:firstLine="708"/>
        <w:jc w:val="both"/>
        <w:rPr>
          <w:sz w:val="28"/>
          <w:szCs w:val="28"/>
        </w:rPr>
      </w:pPr>
      <w:r w:rsidRPr="006B5B60">
        <w:rPr>
          <w:sz w:val="28"/>
          <w:szCs w:val="28"/>
        </w:rPr>
        <w:t>Не следует ставить глобальные цели. Их достигнуть невозможно. Цель должна быть сформулирована корректно, достижимо. Не следует формулировать цель исследования слишком коротко, а, следовательно, слишком широко. Необходимо давать подробное описание поставленной цели: чем более детализирована сформулирована цель, тем более узко очерчиваются поставленные границы, тем более достижимо и реально окажется исследование.</w:t>
      </w:r>
    </w:p>
    <w:p w:rsidR="006B5B60" w:rsidRPr="006B5B60" w:rsidRDefault="006B5B60" w:rsidP="006B5B60">
      <w:pPr>
        <w:autoSpaceDE w:val="0"/>
        <w:autoSpaceDN w:val="0"/>
        <w:adjustRightInd w:val="0"/>
        <w:ind w:firstLine="708"/>
        <w:jc w:val="both"/>
        <w:rPr>
          <w:sz w:val="28"/>
          <w:szCs w:val="28"/>
        </w:rPr>
      </w:pPr>
      <w:r w:rsidRPr="006B5B60">
        <w:rPr>
          <w:sz w:val="28"/>
          <w:szCs w:val="28"/>
        </w:rPr>
        <w:t>В качестве цели исследования обычно формулируется в самом общем виде тот научный результат, который был получен в итоге проведенного исследования. Обычно при этом применяются следующие формулировки: разработка педагогических (научно-методических, организационно-педагогических, социально-педагогических)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методологических) условий (предпосылок и условий) формирования (воспитания, развития)…; обоснование содержания, форм, методов и средств…; разработка методики (методической системы) формирования (применения) чего-либо; определение и разработка педагогических (дидактических) средств (системы средств)…; разработка теоретической модели чего-либо; разработка требований, критериев; педагогическое обоснование чего-либо.</w:t>
      </w:r>
    </w:p>
    <w:p w:rsidR="006B5B60" w:rsidRPr="006B5B60" w:rsidRDefault="006B5B60" w:rsidP="006B5B60">
      <w:pPr>
        <w:autoSpaceDE w:val="0"/>
        <w:autoSpaceDN w:val="0"/>
        <w:adjustRightInd w:val="0"/>
        <w:ind w:firstLine="708"/>
        <w:jc w:val="both"/>
        <w:rPr>
          <w:sz w:val="28"/>
          <w:szCs w:val="28"/>
        </w:rPr>
      </w:pPr>
      <w:r w:rsidRPr="006B5B60">
        <w:rPr>
          <w:sz w:val="28"/>
          <w:szCs w:val="28"/>
        </w:rPr>
        <w:lastRenderedPageBreak/>
        <w:t>В области истории педагогики исследование может быть посвящено творческому наследию какого-либо педагогического деятеля, в этом случае обычно целью ставится характеристика (дать целостную характеристику, раскрыть особенности) педагогической концепции имярек, показать ее историческую значимость и роль в развитии современной системы образования (современной педагогики). Когда исследование посвящено целому направлению в образовании в определенный исторический период, то в цели, как правило, даются такие формулировки: проанализировать и обобщить теоретический и практический опыт педагогов такого-то периода по такому-то направлению, определить его значение для развития образования (педагогики) на современном этапе.</w:t>
      </w:r>
    </w:p>
    <w:p w:rsidR="006B5B60" w:rsidRPr="006B5B60" w:rsidRDefault="006B5B60" w:rsidP="006B5B60">
      <w:pPr>
        <w:autoSpaceDE w:val="0"/>
        <w:autoSpaceDN w:val="0"/>
        <w:adjustRightInd w:val="0"/>
        <w:ind w:firstLine="708"/>
        <w:jc w:val="both"/>
        <w:rPr>
          <w:sz w:val="28"/>
          <w:szCs w:val="28"/>
        </w:rPr>
      </w:pPr>
      <w:r w:rsidRPr="006B5B60">
        <w:rPr>
          <w:sz w:val="28"/>
          <w:szCs w:val="28"/>
        </w:rPr>
        <w:t>В области сравнительной педагогики в качестве цели ставится анализ теорий, содержания, организационных форм и методов того-то в таких-то учебных заведениях такой-то страны, а также выявление возможностей использования … опыта в отечественном образовании (педагогике__________).</w:t>
      </w:r>
    </w:p>
    <w:p w:rsidR="006B5B60" w:rsidRPr="006B5B60" w:rsidRDefault="006B5B60" w:rsidP="006B5B60">
      <w:pPr>
        <w:autoSpaceDE w:val="0"/>
        <w:autoSpaceDN w:val="0"/>
        <w:adjustRightInd w:val="0"/>
        <w:ind w:firstLine="708"/>
        <w:jc w:val="both"/>
        <w:rPr>
          <w:sz w:val="28"/>
          <w:szCs w:val="28"/>
        </w:rPr>
      </w:pPr>
      <w:r w:rsidRPr="006B5B60">
        <w:rPr>
          <w:sz w:val="28"/>
          <w:szCs w:val="28"/>
        </w:rPr>
        <w:t>Не рекомендуется в формулировке цели исследования использовать слово «путь», например: «обосновать пути…», так как при этом формулировка цели складывается расплывчато, отсутствует конкретность.</w:t>
      </w:r>
    </w:p>
    <w:p w:rsidR="006B5B60" w:rsidRPr="006B5B60" w:rsidRDefault="006B5B60" w:rsidP="006B5B60">
      <w:pPr>
        <w:autoSpaceDE w:val="0"/>
        <w:autoSpaceDN w:val="0"/>
        <w:adjustRightInd w:val="0"/>
        <w:jc w:val="center"/>
        <w:rPr>
          <w:b/>
          <w:bCs/>
          <w:sz w:val="28"/>
          <w:szCs w:val="28"/>
        </w:rPr>
      </w:pPr>
      <w:r w:rsidRPr="006B5B60">
        <w:rPr>
          <w:b/>
          <w:bCs/>
          <w:sz w:val="28"/>
          <w:szCs w:val="28"/>
        </w:rPr>
        <w:t>Гипотеза</w:t>
      </w:r>
    </w:p>
    <w:p w:rsidR="006B5B60" w:rsidRPr="006B5B60" w:rsidRDefault="006B5B60" w:rsidP="006B5B60">
      <w:pPr>
        <w:autoSpaceDE w:val="0"/>
        <w:autoSpaceDN w:val="0"/>
        <w:adjustRightInd w:val="0"/>
        <w:ind w:firstLine="708"/>
        <w:jc w:val="both"/>
        <w:rPr>
          <w:sz w:val="28"/>
          <w:szCs w:val="28"/>
        </w:rPr>
      </w:pPr>
      <w:r w:rsidRPr="006B5B60">
        <w:rPr>
          <w:sz w:val="28"/>
          <w:szCs w:val="28"/>
        </w:rPr>
        <w:t>Гипотеза [&lt; греч. hypothesis – основание, предположение] – положение, выдвигаемое в качестве предварительного, условного объяснения некоторого явления или группы явлений; предположение о существовании некоторого явления. Она выдвигается на основе определенного знания об изучаемом круге явлений и служит руководящей идеей, направляющей дальнейшие наблюдения и эксперименты. В гипотезе о педагогическом процессе собрана сжатая его характеристика, в которой «скоординирован» проект этого процесса. Гипотеза представляет собой одно из звеньев в развитии научного познания.</w:t>
      </w:r>
    </w:p>
    <w:p w:rsidR="006B5B60" w:rsidRPr="006B5B60" w:rsidRDefault="006B5B60" w:rsidP="006B5B60">
      <w:pPr>
        <w:autoSpaceDE w:val="0"/>
        <w:autoSpaceDN w:val="0"/>
        <w:adjustRightInd w:val="0"/>
        <w:ind w:firstLine="708"/>
        <w:jc w:val="both"/>
        <w:rPr>
          <w:sz w:val="28"/>
          <w:szCs w:val="28"/>
        </w:rPr>
      </w:pPr>
      <w:r w:rsidRPr="006B5B60">
        <w:rPr>
          <w:sz w:val="28"/>
          <w:szCs w:val="28"/>
        </w:rPr>
        <w:t>Гипотеза не может быть ни истинной, ни ложной, поскольку это не доказанное, а лишь вероятное, предположительное знание. О гипотезе можно сказать, что она неопределенна, находится между истиной и ложью. Доказанная гипотеза превращается в истину, опровергнутая – становится ложным предположением. В обоих случаях гипотеза прекращает свое существование.</w:t>
      </w:r>
    </w:p>
    <w:p w:rsidR="006B5B60" w:rsidRPr="006B5B60" w:rsidRDefault="006B5B60" w:rsidP="006B5B60">
      <w:pPr>
        <w:autoSpaceDE w:val="0"/>
        <w:autoSpaceDN w:val="0"/>
        <w:adjustRightInd w:val="0"/>
        <w:ind w:firstLine="708"/>
        <w:jc w:val="both"/>
        <w:rPr>
          <w:sz w:val="28"/>
          <w:szCs w:val="28"/>
        </w:rPr>
      </w:pPr>
      <w:r w:rsidRPr="006B5B60">
        <w:rPr>
          <w:sz w:val="28"/>
          <w:szCs w:val="28"/>
        </w:rPr>
        <w:t>Всякая гипотеза выдвигается в науке строго для решения конкретной проблемы, объяснения новых фактов, устранения противоречий между теорией и новыми экспериментальными данными. Способы обоснования гипотезы условно можно разделить на теоретические и эмпирические. Теоретические способы охватывают исследование гипотез на непротиворечивость, на эмпирическую проверяемость, на приложимость ко всему классу изучаемых явлений, на выводимость ее из более общих положений, на утверждение ее посредством той теории, в рамках которой она была выдвинута.</w:t>
      </w:r>
    </w:p>
    <w:p w:rsidR="006B5B60" w:rsidRPr="006B5B60" w:rsidRDefault="006B5B60" w:rsidP="006B5B60">
      <w:pPr>
        <w:autoSpaceDE w:val="0"/>
        <w:autoSpaceDN w:val="0"/>
        <w:adjustRightInd w:val="0"/>
        <w:ind w:firstLine="708"/>
        <w:jc w:val="both"/>
        <w:rPr>
          <w:sz w:val="28"/>
          <w:szCs w:val="28"/>
        </w:rPr>
      </w:pPr>
      <w:r w:rsidRPr="006B5B60">
        <w:rPr>
          <w:sz w:val="28"/>
          <w:szCs w:val="28"/>
        </w:rPr>
        <w:t>Критерии обоснованности научной гипотезы выделяют следующие:</w:t>
      </w:r>
    </w:p>
    <w:p w:rsidR="006B5B60" w:rsidRPr="006B5B60" w:rsidRDefault="006B5B60" w:rsidP="006B5B60">
      <w:pPr>
        <w:autoSpaceDE w:val="0"/>
        <w:autoSpaceDN w:val="0"/>
        <w:adjustRightInd w:val="0"/>
        <w:ind w:firstLine="708"/>
        <w:jc w:val="both"/>
        <w:rPr>
          <w:sz w:val="28"/>
          <w:szCs w:val="28"/>
        </w:rPr>
      </w:pPr>
      <w:r w:rsidRPr="006B5B60">
        <w:rPr>
          <w:sz w:val="28"/>
          <w:szCs w:val="28"/>
        </w:rPr>
        <w:lastRenderedPageBreak/>
        <w:t>Условие непротиворечивости есть один из критериев обоснованности гипотезы, который трактуется следующим образом. Гипотеза должна соответствовать тому материалу, на базе которого и для объяснения которого она выдвинута; гипотеза должна соответствовать также устоявшимся в науке законам, теориям.</w:t>
      </w:r>
    </w:p>
    <w:p w:rsidR="006B5B60" w:rsidRPr="006B5B60" w:rsidRDefault="006B5B60" w:rsidP="006B5B60">
      <w:pPr>
        <w:autoSpaceDE w:val="0"/>
        <w:autoSpaceDN w:val="0"/>
        <w:adjustRightInd w:val="0"/>
        <w:ind w:firstLine="708"/>
        <w:jc w:val="both"/>
        <w:rPr>
          <w:sz w:val="28"/>
          <w:szCs w:val="28"/>
        </w:rPr>
      </w:pPr>
      <w:r w:rsidRPr="006B5B60">
        <w:rPr>
          <w:sz w:val="28"/>
          <w:szCs w:val="28"/>
        </w:rPr>
        <w:t>Проверяемость есть второе необходимое условие обоснованности гипотезы. Это значит, что гипотеза в принципе должна допускать возможность опровержения и возможность подтверждения. В противном случае гипотеза не может указывать пути для дальнейших исследований. Гипотеза не имеет права опираться лишь на веру и убежденность в собственной правоте.</w:t>
      </w:r>
    </w:p>
    <w:p w:rsidR="006B5B60" w:rsidRPr="006B5B60" w:rsidRDefault="006B5B60" w:rsidP="006B5B60">
      <w:pPr>
        <w:autoSpaceDE w:val="0"/>
        <w:autoSpaceDN w:val="0"/>
        <w:adjustRightInd w:val="0"/>
        <w:ind w:firstLine="708"/>
        <w:jc w:val="both"/>
        <w:rPr>
          <w:sz w:val="28"/>
          <w:szCs w:val="28"/>
        </w:rPr>
      </w:pPr>
      <w:r w:rsidRPr="006B5B60">
        <w:rPr>
          <w:sz w:val="28"/>
          <w:szCs w:val="28"/>
        </w:rPr>
        <w:t>Следующим способом обоснования гипотезы является ее проверка на принципиальную приложимость к широкому классу исследуемых объектов. Гипотеза должна охватывать не только те явления, для объяснения которых она создана, но и возможно более широкий круг родственных им явлений. Это в большей или меньшей степени характерно для всех плодотворных научных гипотез.</w:t>
      </w:r>
    </w:p>
    <w:p w:rsidR="006B5B60" w:rsidRPr="006B5B60" w:rsidRDefault="006B5B60" w:rsidP="006B5B60">
      <w:pPr>
        <w:autoSpaceDE w:val="0"/>
        <w:autoSpaceDN w:val="0"/>
        <w:adjustRightInd w:val="0"/>
        <w:ind w:firstLine="708"/>
        <w:jc w:val="both"/>
        <w:rPr>
          <w:sz w:val="28"/>
          <w:szCs w:val="28"/>
        </w:rPr>
      </w:pPr>
      <w:r w:rsidRPr="006B5B60">
        <w:rPr>
          <w:sz w:val="28"/>
          <w:szCs w:val="28"/>
        </w:rPr>
        <w:t>Выведение гипотезы из некоторых более общих положений – в этом суть логического способа обоснования гипотез. Если выдвинутое предположение удается вывести из каких-то утвердившихся истин, это означает, что оно истинно. Поэтому при выдвижении гипотезы желательно исходить из определенных теоретических, концептуальных позиций, которые могли бы быть использованы в качестве теоретического обоснования. В качестве основания ссылаются, например, на идею целостности, которую образуют деятельность воспитателя, воспитанников и их результат, или на содержании категории единства, которое присуще описываемым деятельностям. Возможно обоснование теоретическое, когда основанием для гипотезы выступают другие, более широкие научные гипотезы. Хотя данный прием не имеет широкого применения, касательно всех гипотез.</w:t>
      </w:r>
    </w:p>
    <w:p w:rsidR="006B5B60" w:rsidRPr="006B5B60" w:rsidRDefault="006B5B60" w:rsidP="006B5B60">
      <w:pPr>
        <w:autoSpaceDE w:val="0"/>
        <w:autoSpaceDN w:val="0"/>
        <w:adjustRightInd w:val="0"/>
        <w:ind w:firstLine="708"/>
        <w:jc w:val="both"/>
        <w:rPr>
          <w:sz w:val="28"/>
          <w:szCs w:val="28"/>
        </w:rPr>
      </w:pPr>
      <w:r w:rsidRPr="006B5B60">
        <w:rPr>
          <w:sz w:val="28"/>
          <w:szCs w:val="28"/>
        </w:rPr>
        <w:t>Один из путей утверждения гипотез есть внутренняя перестройка теории, в рамках которой она выдвинута. Эта перестройка может заключаться в уточнении основополагающих принципов теории, в результате чего вводятся новые правила, нормы.</w:t>
      </w:r>
    </w:p>
    <w:p w:rsidR="006B5B60" w:rsidRPr="006B5B60" w:rsidRDefault="006B5B60" w:rsidP="006B5B60">
      <w:pPr>
        <w:autoSpaceDE w:val="0"/>
        <w:autoSpaceDN w:val="0"/>
        <w:adjustRightInd w:val="0"/>
        <w:ind w:firstLine="708"/>
        <w:jc w:val="both"/>
        <w:rPr>
          <w:sz w:val="28"/>
          <w:szCs w:val="28"/>
        </w:rPr>
      </w:pPr>
      <w:r w:rsidRPr="006B5B60">
        <w:rPr>
          <w:sz w:val="28"/>
          <w:szCs w:val="28"/>
        </w:rPr>
        <w:t>Эмпирические способы обоснования гипотез включают непосредственное наблюдение явлений, предполагаемых гипотезой, подтверждение в опыте следствий, вытекающих из нее.</w:t>
      </w:r>
    </w:p>
    <w:p w:rsidR="006B5B60" w:rsidRPr="006B5B60" w:rsidRDefault="006B5B60" w:rsidP="006B5B60">
      <w:pPr>
        <w:autoSpaceDE w:val="0"/>
        <w:autoSpaceDN w:val="0"/>
        <w:adjustRightInd w:val="0"/>
        <w:ind w:firstLine="708"/>
        <w:jc w:val="both"/>
        <w:rPr>
          <w:sz w:val="28"/>
          <w:szCs w:val="28"/>
        </w:rPr>
      </w:pPr>
      <w:r w:rsidRPr="006B5B60">
        <w:rPr>
          <w:sz w:val="28"/>
          <w:szCs w:val="28"/>
        </w:rPr>
        <w:t>Эмпирические способы обоснования гипотез принято называть верификацией, или подтверждением. Прямая верификация – это непосредственное наблюдение тех явлений, существование которых предполагает гипотеза. Универсальным способом проверки гипотез является выведение следствий из гипотезы и их опытная проверка. Однако это способ верификации лишь повышает вероятность гипотезы, не утверждая ее истинности.</w:t>
      </w:r>
    </w:p>
    <w:p w:rsidR="006B5B60" w:rsidRPr="006B5B60" w:rsidRDefault="006B5B60" w:rsidP="006B5B60">
      <w:pPr>
        <w:autoSpaceDE w:val="0"/>
        <w:autoSpaceDN w:val="0"/>
        <w:adjustRightInd w:val="0"/>
        <w:ind w:firstLine="708"/>
        <w:jc w:val="both"/>
        <w:rPr>
          <w:sz w:val="28"/>
          <w:szCs w:val="28"/>
        </w:rPr>
      </w:pPr>
      <w:r w:rsidRPr="006B5B60">
        <w:rPr>
          <w:sz w:val="28"/>
          <w:szCs w:val="28"/>
        </w:rPr>
        <w:t xml:space="preserve">При построении гипотезы необходимо учесть, что гипотеза может и не подтвердиться. В связи с этим необходимо формулировать многоаспектную </w:t>
      </w:r>
      <w:r w:rsidRPr="006B5B60">
        <w:rPr>
          <w:sz w:val="28"/>
          <w:szCs w:val="28"/>
        </w:rPr>
        <w:lastRenderedPageBreak/>
        <w:t>гипотезу, охватывающую два, три и более аспекта исследуемых процессов, явлений. В этом случае можно подвести резюме, что получило подтверждение из высказанной гипотезы, а что было опровергнуто. При этом вовсе не обязательно стремиться к тому, чтобы все получило подтверждение на 100%. Достоверность и убедительность научного исследования заключается не в гладкой отчетности.</w:t>
      </w:r>
    </w:p>
    <w:p w:rsidR="006B5B60" w:rsidRPr="006B5B60" w:rsidRDefault="006B5B60" w:rsidP="006B5B60">
      <w:pPr>
        <w:autoSpaceDE w:val="0"/>
        <w:autoSpaceDN w:val="0"/>
        <w:adjustRightInd w:val="0"/>
        <w:ind w:firstLine="708"/>
        <w:jc w:val="both"/>
        <w:rPr>
          <w:sz w:val="28"/>
          <w:szCs w:val="28"/>
        </w:rPr>
      </w:pPr>
      <w:r w:rsidRPr="006B5B60">
        <w:rPr>
          <w:sz w:val="28"/>
          <w:szCs w:val="28"/>
        </w:rPr>
        <w:t>Виды гипотез. По логической структуре гипотезы могут иметь линейный характер, когда выдвигается и проверяется одно предположение, или разветвленный, когда необходима проверка нескольких предположений.</w:t>
      </w:r>
    </w:p>
    <w:p w:rsidR="006B5B60" w:rsidRPr="006B5B60" w:rsidRDefault="006B5B60" w:rsidP="006B5B60">
      <w:pPr>
        <w:autoSpaceDE w:val="0"/>
        <w:autoSpaceDN w:val="0"/>
        <w:adjustRightInd w:val="0"/>
        <w:ind w:firstLine="708"/>
        <w:jc w:val="both"/>
        <w:rPr>
          <w:sz w:val="28"/>
          <w:szCs w:val="28"/>
        </w:rPr>
      </w:pPr>
      <w:r w:rsidRPr="006B5B60">
        <w:rPr>
          <w:sz w:val="28"/>
          <w:szCs w:val="28"/>
        </w:rPr>
        <w:t>Существуют описательные и объяснительные гипотезы. В первых связь между причиной и следствием лишь констатируется. Сущность педагогических условий и факторов, послуживших причиной наступившего следствия, не раскрывается. Такие гипотезы не имеют прогностической функции. В объяснительных гипотеза раскрываются те условия, факторы, при соблюдении которых вызывается следствие. Они обладают прогностической функцией. В процессе исследования может быть принята рабочая гипотеза, то есть временное предположение для систематизации имеющегося фактического материала.</w:t>
      </w:r>
    </w:p>
    <w:p w:rsidR="006B5B60" w:rsidRPr="006B5B60" w:rsidRDefault="006B5B60" w:rsidP="006B5B60">
      <w:pPr>
        <w:autoSpaceDE w:val="0"/>
        <w:autoSpaceDN w:val="0"/>
        <w:adjustRightInd w:val="0"/>
        <w:ind w:firstLine="708"/>
        <w:jc w:val="both"/>
        <w:rPr>
          <w:sz w:val="28"/>
          <w:szCs w:val="28"/>
        </w:rPr>
      </w:pPr>
      <w:r w:rsidRPr="006B5B60">
        <w:rPr>
          <w:sz w:val="28"/>
          <w:szCs w:val="28"/>
        </w:rPr>
        <w:t>Не во всех исследованиях должна быть в обязательном порядке гипотеза. Например, в области истории педагогики и психологии гипотеза, как правило, отсутствует.</w:t>
      </w:r>
    </w:p>
    <w:p w:rsidR="006B5B60" w:rsidRPr="006B5B60" w:rsidRDefault="006B5B60" w:rsidP="006B5B60">
      <w:pPr>
        <w:autoSpaceDE w:val="0"/>
        <w:autoSpaceDN w:val="0"/>
        <w:adjustRightInd w:val="0"/>
        <w:ind w:firstLine="708"/>
        <w:jc w:val="both"/>
        <w:rPr>
          <w:sz w:val="28"/>
          <w:szCs w:val="28"/>
        </w:rPr>
      </w:pPr>
      <w:r w:rsidRPr="006B5B60">
        <w:rPr>
          <w:sz w:val="28"/>
          <w:szCs w:val="28"/>
        </w:rPr>
        <w:t>Часто случается, что в проведенном исследовании гипотеза присутствует в скрытом виде, но автор постеснялся ее определить, считая свое предположение незначительным.</w:t>
      </w:r>
    </w:p>
    <w:p w:rsidR="006B5B60" w:rsidRPr="006B5B60" w:rsidRDefault="006B5B60" w:rsidP="006B5B60">
      <w:pPr>
        <w:autoSpaceDE w:val="0"/>
        <w:autoSpaceDN w:val="0"/>
        <w:adjustRightInd w:val="0"/>
        <w:ind w:firstLine="708"/>
        <w:jc w:val="both"/>
        <w:rPr>
          <w:sz w:val="28"/>
          <w:szCs w:val="28"/>
        </w:rPr>
      </w:pPr>
      <w:r w:rsidRPr="006B5B60">
        <w:rPr>
          <w:sz w:val="28"/>
          <w:szCs w:val="28"/>
        </w:rPr>
        <w:t>Общая гипотеза исследования в процессе работы может постоянно изменяться. Из нее регулярно вытекают более частные подгипотезы. Однако во введении излагается лишь общая гипотеза всего исследования, а более частные приводятся в тексте диссертации. Научная (или реальная) гипотеза создается при значительном материале, и может с некоторыми поправками превратиться в научную теорию.</w:t>
      </w:r>
    </w:p>
    <w:p w:rsidR="006B5B60" w:rsidRPr="006B5B60" w:rsidRDefault="006B5B60" w:rsidP="006B5B60">
      <w:pPr>
        <w:autoSpaceDE w:val="0"/>
        <w:autoSpaceDN w:val="0"/>
        <w:adjustRightInd w:val="0"/>
        <w:ind w:firstLine="708"/>
        <w:jc w:val="both"/>
        <w:rPr>
          <w:sz w:val="28"/>
          <w:szCs w:val="28"/>
        </w:rPr>
      </w:pPr>
      <w:r w:rsidRPr="006B5B60">
        <w:rPr>
          <w:sz w:val="28"/>
          <w:szCs w:val="28"/>
        </w:rPr>
        <w:t>Одной из основных причин слабых гипотез в педагогическом исследовании является недостаточная научная, общепедагогическая и методологическая подготовка, что чаще всего связано с нерасчленением практической задачи и научной проблемы.</w:t>
      </w:r>
    </w:p>
    <w:p w:rsidR="006B5B60" w:rsidRPr="006B5B60" w:rsidRDefault="006B5B60" w:rsidP="006B5B60">
      <w:pPr>
        <w:autoSpaceDE w:val="0"/>
        <w:autoSpaceDN w:val="0"/>
        <w:adjustRightInd w:val="0"/>
        <w:jc w:val="center"/>
        <w:rPr>
          <w:b/>
          <w:bCs/>
          <w:sz w:val="28"/>
          <w:szCs w:val="28"/>
        </w:rPr>
      </w:pPr>
      <w:r w:rsidRPr="006B5B60">
        <w:rPr>
          <w:b/>
          <w:bCs/>
          <w:sz w:val="28"/>
          <w:szCs w:val="28"/>
        </w:rPr>
        <w:t>Задачи</w:t>
      </w:r>
    </w:p>
    <w:p w:rsidR="006B5B60" w:rsidRPr="006B5B60" w:rsidRDefault="006B5B60" w:rsidP="006B5B60">
      <w:pPr>
        <w:autoSpaceDE w:val="0"/>
        <w:autoSpaceDN w:val="0"/>
        <w:adjustRightInd w:val="0"/>
        <w:ind w:firstLine="708"/>
        <w:jc w:val="both"/>
        <w:rPr>
          <w:sz w:val="28"/>
          <w:szCs w:val="28"/>
        </w:rPr>
      </w:pPr>
      <w:r w:rsidRPr="006B5B60">
        <w:rPr>
          <w:sz w:val="28"/>
          <w:szCs w:val="28"/>
        </w:rPr>
        <w:t>Цель и гипотеза определяют задачи научного исследования. Под задачей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по отношению к общей цели исследования в конкретных условиях проверки сформулированной гипотезы.</w:t>
      </w:r>
    </w:p>
    <w:p w:rsidR="006B5B60" w:rsidRPr="006B5B60" w:rsidRDefault="006B5B60" w:rsidP="006B5B60">
      <w:pPr>
        <w:autoSpaceDE w:val="0"/>
        <w:autoSpaceDN w:val="0"/>
        <w:adjustRightInd w:val="0"/>
        <w:ind w:firstLine="708"/>
        <w:jc w:val="both"/>
        <w:rPr>
          <w:sz w:val="28"/>
          <w:szCs w:val="28"/>
        </w:rPr>
      </w:pPr>
      <w:r w:rsidRPr="006B5B60">
        <w:rPr>
          <w:sz w:val="28"/>
          <w:szCs w:val="28"/>
        </w:rPr>
        <w:t xml:space="preserve">Обычно выдвигают не более трех или четырех задач, относя более частные задачи в качестве подзадач к одной из основных. Единого стандарта в формулировке задач не может быть, но все же чаще всего первая из выдвигаемых задач связана с выявлением сущности, природы, структуры, законов функционирования и развития изучаемого объекта, например, анализ </w:t>
      </w:r>
      <w:r w:rsidRPr="006B5B60">
        <w:rPr>
          <w:sz w:val="28"/>
          <w:szCs w:val="28"/>
        </w:rPr>
        <w:lastRenderedPageBreak/>
        <w:t>(исторический, сравнительный, статистический, системный, комплексный, критический, методологический, факторный), вскрытие, выявление, знакомство, исследование, изучение, описание. Вторая задача нацелена на раскрытие общих способов преобразования объекта, на построение его моделей: выработка, дополнение, использование, обобщение, подтверждение, оценка, построение, развитие, разработка, рассмотрение, совершенствование, создание, сравнение. Третья задача направлена на создание, разработку конкретных методик педагогического (психологического) действия, выработку практических рекомендаций: проверка, внедрение, применение, использование.</w:t>
      </w:r>
    </w:p>
    <w:p w:rsidR="006B5B60" w:rsidRPr="006B5B60" w:rsidRDefault="006B5B60" w:rsidP="006B5B60">
      <w:pPr>
        <w:autoSpaceDE w:val="0"/>
        <w:autoSpaceDN w:val="0"/>
        <w:adjustRightInd w:val="0"/>
        <w:ind w:firstLine="708"/>
        <w:jc w:val="both"/>
        <w:rPr>
          <w:sz w:val="28"/>
          <w:szCs w:val="28"/>
        </w:rPr>
      </w:pPr>
      <w:r w:rsidRPr="006B5B60">
        <w:rPr>
          <w:sz w:val="28"/>
          <w:szCs w:val="28"/>
        </w:rPr>
        <w:t>Задачи могут формулироваться как относительно самостоятельные законченные этапы исследования. Например, во-первых, выявить особенности, во-вторых, разработать, в-третьих, проверить что-либо в каких-то конкретных условиях. Или примерно так: провести научный анализ состояния теории и практики, разработать педагогическую технологию реализации, экспериментально проверить эффективность. В таком случае просматривается поэтапное решение задач, когда каждая последующая задача может быть решена лишь на основании предыдущей.</w:t>
      </w:r>
    </w:p>
    <w:p w:rsidR="006B5B60" w:rsidRPr="006B5B60" w:rsidRDefault="006B5B60" w:rsidP="006B5B60">
      <w:pPr>
        <w:autoSpaceDE w:val="0"/>
        <w:autoSpaceDN w:val="0"/>
        <w:adjustRightInd w:val="0"/>
        <w:ind w:firstLine="708"/>
        <w:jc w:val="both"/>
        <w:rPr>
          <w:sz w:val="28"/>
          <w:szCs w:val="28"/>
        </w:rPr>
      </w:pPr>
      <w:r w:rsidRPr="006B5B60">
        <w:rPr>
          <w:sz w:val="28"/>
          <w:szCs w:val="28"/>
        </w:rPr>
        <w:t>Задачи могут быть сформулированы как частные цели (подцели) по отношению к общей цели исследования, заданные в конкретных условиях, налагаемых сформулированной гипотезой исследования.</w:t>
      </w:r>
    </w:p>
    <w:p w:rsidR="006B5B60" w:rsidRPr="006B5B60" w:rsidRDefault="006B5B60" w:rsidP="006B5B60">
      <w:pPr>
        <w:autoSpaceDE w:val="0"/>
        <w:autoSpaceDN w:val="0"/>
        <w:adjustRightInd w:val="0"/>
        <w:ind w:firstLine="708"/>
        <w:jc w:val="both"/>
        <w:rPr>
          <w:i/>
          <w:iCs/>
          <w:sz w:val="28"/>
          <w:szCs w:val="28"/>
        </w:rPr>
      </w:pPr>
      <w:r w:rsidRPr="006B5B60">
        <w:rPr>
          <w:sz w:val="28"/>
          <w:szCs w:val="28"/>
        </w:rPr>
        <w:t xml:space="preserve">В научном исследовании важную роль играют три вида познавательных задач: </w:t>
      </w:r>
      <w:r w:rsidRPr="006B5B60">
        <w:rPr>
          <w:i/>
          <w:iCs/>
          <w:sz w:val="28"/>
          <w:szCs w:val="28"/>
        </w:rPr>
        <w:t>эмпирические,</w:t>
      </w:r>
    </w:p>
    <w:p w:rsidR="006B5B60" w:rsidRPr="006B5B60" w:rsidRDefault="006B5B60" w:rsidP="006B5B60">
      <w:pPr>
        <w:autoSpaceDE w:val="0"/>
        <w:autoSpaceDN w:val="0"/>
        <w:adjustRightInd w:val="0"/>
        <w:jc w:val="both"/>
        <w:rPr>
          <w:i/>
          <w:iCs/>
          <w:sz w:val="28"/>
          <w:szCs w:val="28"/>
        </w:rPr>
      </w:pPr>
      <w:r w:rsidRPr="006B5B60">
        <w:rPr>
          <w:i/>
          <w:iCs/>
          <w:sz w:val="28"/>
          <w:szCs w:val="28"/>
        </w:rPr>
        <w:t>теоретические и методологические.</w:t>
      </w:r>
    </w:p>
    <w:p w:rsidR="006B5B60" w:rsidRPr="006B5B60" w:rsidRDefault="006B5B60" w:rsidP="006B5B60">
      <w:pPr>
        <w:autoSpaceDE w:val="0"/>
        <w:autoSpaceDN w:val="0"/>
        <w:adjustRightInd w:val="0"/>
        <w:ind w:firstLine="708"/>
        <w:jc w:val="both"/>
        <w:rPr>
          <w:sz w:val="28"/>
          <w:szCs w:val="28"/>
        </w:rPr>
      </w:pPr>
      <w:r w:rsidRPr="006B5B60">
        <w:rPr>
          <w:sz w:val="28"/>
          <w:szCs w:val="28"/>
        </w:rPr>
        <w:t>Эмпирические познавательные задачи заключаются в выявлении, изучении и описании фактов об изучаемых объектах. Для решения эмпирических познавательных задач разрабатываются особые методы познания: наблюдение, эксперимент, измерение. Эмпирические методы познания используются для изучения уже выявленных и включенных в научные исследования объектов или для выявления и фиксации предполагаемых объектов.</w:t>
      </w:r>
    </w:p>
    <w:p w:rsidR="006B5B60" w:rsidRPr="006B5B60" w:rsidRDefault="006B5B60" w:rsidP="006B5B60">
      <w:pPr>
        <w:autoSpaceDE w:val="0"/>
        <w:autoSpaceDN w:val="0"/>
        <w:adjustRightInd w:val="0"/>
        <w:ind w:firstLine="708"/>
        <w:jc w:val="both"/>
        <w:rPr>
          <w:sz w:val="28"/>
          <w:szCs w:val="28"/>
        </w:rPr>
      </w:pPr>
      <w:r w:rsidRPr="006B5B60">
        <w:rPr>
          <w:i/>
          <w:iCs/>
          <w:sz w:val="28"/>
          <w:szCs w:val="28"/>
        </w:rPr>
        <w:t xml:space="preserve">Теоретические познавательные задачи </w:t>
      </w:r>
      <w:r w:rsidRPr="006B5B60">
        <w:rPr>
          <w:sz w:val="28"/>
          <w:szCs w:val="28"/>
        </w:rPr>
        <w:t>всегда направлены на реальные объекты, ибо не может быть «беспредметного» исследования. В формулировании и решении теоретических познавательных задач ученый исходит из детерминистической концепции, что расшифровывается, как требование поиска зависимости одних конкретных явлений, процессов, свойств или характеристик от других конкретных явлений, процессов, свойств, характеристик. В любом теоретическом изучении исследователи обязательно исходят из наличных знаний (имеющихся научных проблем, законов, теорий, гипотез и описания фактов).</w:t>
      </w:r>
    </w:p>
    <w:p w:rsidR="006B5B60" w:rsidRPr="006B5B60" w:rsidRDefault="006B5B60" w:rsidP="006B5B60">
      <w:pPr>
        <w:autoSpaceDE w:val="0"/>
        <w:autoSpaceDN w:val="0"/>
        <w:adjustRightInd w:val="0"/>
        <w:ind w:firstLine="708"/>
        <w:jc w:val="both"/>
        <w:rPr>
          <w:sz w:val="28"/>
          <w:szCs w:val="28"/>
        </w:rPr>
      </w:pPr>
      <w:r w:rsidRPr="006B5B60">
        <w:rPr>
          <w:i/>
          <w:iCs/>
          <w:sz w:val="28"/>
          <w:szCs w:val="28"/>
        </w:rPr>
        <w:t xml:space="preserve">Методологические познавательные задачи </w:t>
      </w:r>
      <w:r w:rsidRPr="006B5B60">
        <w:rPr>
          <w:sz w:val="28"/>
          <w:szCs w:val="28"/>
        </w:rPr>
        <w:t xml:space="preserve">направлены на изучение логической структуры научных теорий, их компонентов (определений, классификаций, понятий, законов). Здесь рассматривается вопрос о непротиворечивости и полноте теорий, о способах формирования и проверки </w:t>
      </w:r>
      <w:r w:rsidRPr="006B5B60">
        <w:rPr>
          <w:sz w:val="28"/>
          <w:szCs w:val="28"/>
        </w:rPr>
        <w:lastRenderedPageBreak/>
        <w:t>научных гипотез, анализируются логические аспекты таких методов научного познания, как обобщение, объяснение, абстракция, идеализация.</w:t>
      </w:r>
    </w:p>
    <w:p w:rsidR="006B5B60" w:rsidRPr="006B5B60" w:rsidRDefault="006B5B60" w:rsidP="006B5B60">
      <w:pPr>
        <w:autoSpaceDE w:val="0"/>
        <w:autoSpaceDN w:val="0"/>
        <w:adjustRightInd w:val="0"/>
        <w:jc w:val="center"/>
        <w:rPr>
          <w:b/>
          <w:bCs/>
          <w:sz w:val="28"/>
          <w:szCs w:val="28"/>
        </w:rPr>
      </w:pPr>
      <w:r w:rsidRPr="006B5B60">
        <w:rPr>
          <w:b/>
          <w:bCs/>
          <w:sz w:val="28"/>
          <w:szCs w:val="28"/>
        </w:rPr>
        <w:t>Методы</w:t>
      </w:r>
    </w:p>
    <w:p w:rsidR="006B5B60" w:rsidRPr="006B5B60" w:rsidRDefault="006B5B60" w:rsidP="006B5B60">
      <w:pPr>
        <w:autoSpaceDE w:val="0"/>
        <w:autoSpaceDN w:val="0"/>
        <w:adjustRightInd w:val="0"/>
        <w:ind w:firstLine="708"/>
        <w:jc w:val="both"/>
        <w:rPr>
          <w:sz w:val="28"/>
          <w:szCs w:val="28"/>
        </w:rPr>
      </w:pPr>
      <w:r w:rsidRPr="006B5B60">
        <w:rPr>
          <w:sz w:val="28"/>
          <w:szCs w:val="28"/>
        </w:rPr>
        <w:t>Методы исследования. Методы исследования делятся на теоретические и эмпирические. Методы теоретического исследования: теоретический анализ и синтез, абстрагирование и конкретизация, аналогия, моделирование. Методы эмпирического исследования: изучение литературы, документов; изучение результатов деятельности (детей, воспитателей); наблюдение; опрос (беседы, интервью, анкетирование); метод экспертных оценок; изучение и обобщение педагогического опыта; опытная работа; психолого-педагогический эксперимент.</w:t>
      </w:r>
    </w:p>
    <w:p w:rsidR="006B5B60" w:rsidRPr="006B5B60" w:rsidRDefault="006B5B60" w:rsidP="006B5B60">
      <w:pPr>
        <w:rPr>
          <w:sz w:val="28"/>
          <w:szCs w:val="28"/>
        </w:rPr>
      </w:pPr>
    </w:p>
    <w:p w:rsidR="006B5B60" w:rsidRPr="006B5B60" w:rsidRDefault="006B5B60" w:rsidP="006B5B60">
      <w:pPr>
        <w:spacing w:after="200" w:line="276" w:lineRule="auto"/>
        <w:rPr>
          <w:sz w:val="28"/>
          <w:szCs w:val="28"/>
        </w:rPr>
      </w:pPr>
      <w:r w:rsidRPr="006B5B60">
        <w:rPr>
          <w:sz w:val="28"/>
          <w:szCs w:val="28"/>
        </w:rPr>
        <w:br w:type="page"/>
      </w:r>
    </w:p>
    <w:p w:rsidR="006B5B60" w:rsidRPr="006B5B60" w:rsidRDefault="006B5B60" w:rsidP="006B5B60">
      <w:pPr>
        <w:jc w:val="right"/>
        <w:rPr>
          <w:sz w:val="28"/>
          <w:szCs w:val="28"/>
        </w:rPr>
      </w:pPr>
      <w:r w:rsidRPr="006B5B60">
        <w:rPr>
          <w:sz w:val="28"/>
          <w:szCs w:val="28"/>
        </w:rPr>
        <w:lastRenderedPageBreak/>
        <w:t>Приложение 4</w:t>
      </w:r>
      <w:r w:rsidRPr="006B5B60">
        <w:rPr>
          <w:rStyle w:val="a8"/>
          <w:sz w:val="28"/>
          <w:szCs w:val="28"/>
        </w:rPr>
        <w:footnoteReference w:id="2"/>
      </w:r>
    </w:p>
    <w:p w:rsidR="006B5B60" w:rsidRPr="006B5B60" w:rsidRDefault="006B5B60" w:rsidP="006B5B60">
      <w:pPr>
        <w:jc w:val="center"/>
        <w:rPr>
          <w:b/>
          <w:sz w:val="28"/>
          <w:szCs w:val="28"/>
        </w:rPr>
      </w:pPr>
      <w:r w:rsidRPr="006B5B60">
        <w:rPr>
          <w:b/>
          <w:sz w:val="28"/>
          <w:szCs w:val="28"/>
        </w:rPr>
        <w:t>Примеры оформления источников в соответствии с ГОСТ 7.1-2003</w:t>
      </w:r>
    </w:p>
    <w:p w:rsidR="006B5B60" w:rsidRPr="006B5B60" w:rsidRDefault="006B5B60" w:rsidP="006B5B60">
      <w:pPr>
        <w:pStyle w:val="a6"/>
        <w:spacing w:line="240" w:lineRule="auto"/>
        <w:rPr>
          <w:sz w:val="28"/>
        </w:rPr>
      </w:pPr>
      <w:r w:rsidRPr="006B5B60">
        <w:rPr>
          <w:iCs/>
          <w:sz w:val="28"/>
        </w:rPr>
        <w:t>Список использованной литературы</w:t>
      </w:r>
      <w:r w:rsidRPr="006B5B60">
        <w:rPr>
          <w:sz w:val="28"/>
        </w:rPr>
        <w:t xml:space="preserve"> составляется в алфавитном порядке фамилий авторов или названий произведений (при отсутствии фамилии автора).</w:t>
      </w:r>
    </w:p>
    <w:p w:rsidR="006B5B60" w:rsidRPr="006B5B60" w:rsidRDefault="006B5B60" w:rsidP="006B5B60">
      <w:pPr>
        <w:pStyle w:val="a6"/>
        <w:spacing w:line="240" w:lineRule="auto"/>
        <w:rPr>
          <w:sz w:val="28"/>
        </w:rPr>
      </w:pPr>
      <w:r w:rsidRPr="006B5B60">
        <w:rPr>
          <w:sz w:val="28"/>
        </w:rPr>
        <w:t>В список включаются все использованные автором работы и литературные источники независимо, от того, где они опубликованы (в отдельном издании, в сборнике, журнале, газете и т. д.), а также от того, имеются ли в тексте ссылки на не включенные в список произведения или последние не цитировались, но были использованы автором в ходе работы.</w:t>
      </w:r>
    </w:p>
    <w:p w:rsidR="006B5B60" w:rsidRPr="006B5B60" w:rsidRDefault="006B5B60" w:rsidP="006B5B60">
      <w:pPr>
        <w:pStyle w:val="a6"/>
        <w:spacing w:line="240" w:lineRule="auto"/>
        <w:rPr>
          <w:sz w:val="28"/>
        </w:rPr>
      </w:pPr>
      <w:r w:rsidRPr="006B5B60">
        <w:rPr>
          <w:sz w:val="28"/>
        </w:rPr>
        <w:t>В списке применяется общая нумерация литературных источников. Электронные ресурсы, аудио- и видеоматериалы располагаются по алфавиту в конце списка, после полного описания литературных источников, с продолжением общей нумерации. При указании электронных ресурсов обязательно указывать код доступа. Студенческие сайты взаимопомощи и банки рефератов электронными ресурсами не считаются.</w:t>
      </w:r>
    </w:p>
    <w:p w:rsidR="006B5B60" w:rsidRPr="006B5B60" w:rsidRDefault="006B5B60" w:rsidP="006B5B60">
      <w:pPr>
        <w:pStyle w:val="a6"/>
        <w:spacing w:line="240" w:lineRule="auto"/>
        <w:rPr>
          <w:sz w:val="28"/>
        </w:rPr>
      </w:pPr>
      <w:r w:rsidRPr="006B5B60">
        <w:rPr>
          <w:sz w:val="28"/>
        </w:rPr>
        <w:t>При оформлении исходных данных источника указываются фамилия и инициалы автора, название работы, место и год издания, общее количество страниц (буква "с" ставится после указания общего количества страниц, например, 448 с.). При ссылке на периодическое издание (журнал) указываются страницы, на которых можно найти статью данного автора (при этом пишется прописная буква "С" и ставится перед указанием страниц, например, С. 48-49). Включать в библиографический список статьи и книги на иностранных языках не рекомендуется, за исключением тех случаев, когда автор выпускной квалификационной работы действительно читал и цитировал их на языке оригинала.</w:t>
      </w:r>
    </w:p>
    <w:p w:rsidR="006B5B60" w:rsidRPr="006B5B60" w:rsidRDefault="006B5B60" w:rsidP="006B5B60">
      <w:pPr>
        <w:ind w:firstLine="708"/>
        <w:jc w:val="both"/>
        <w:rPr>
          <w:sz w:val="28"/>
          <w:szCs w:val="28"/>
        </w:rPr>
      </w:pPr>
      <w:r w:rsidRPr="006B5B60">
        <w:rPr>
          <w:sz w:val="28"/>
          <w:szCs w:val="28"/>
        </w:rPr>
        <w:t>Порядок оформления, расстановка знаков (запятые, точки, тире) обязательны и должны соответствовать требованиям ГОСТа (см. примеры оформления).</w:t>
      </w:r>
    </w:p>
    <w:p w:rsidR="006B5B60" w:rsidRPr="006B5B60" w:rsidRDefault="006B5B60" w:rsidP="006B5B60">
      <w:pPr>
        <w:ind w:firstLine="708"/>
        <w:jc w:val="both"/>
        <w:rPr>
          <w:sz w:val="28"/>
          <w:szCs w:val="28"/>
        </w:rPr>
      </w:pPr>
      <w:r w:rsidRPr="006B5B60">
        <w:rPr>
          <w:sz w:val="28"/>
          <w:szCs w:val="28"/>
        </w:rPr>
        <w:t xml:space="preserve">Очень важно оформлять источники в соответствии с требованиями ГОСТа. Приведём некоторые примеры записи источников в списке литературы. При возникновении вопросов о правильности оформления рекомендуется обратиться к тексту ГОСТ 7.1-2003 (см. ссылку, также электронный адрес, где можно его найти: </w:t>
      </w:r>
      <w:hyperlink r:id="rId7" w:tooltip="http://www.bookchamber.ru/gost.htm" w:history="1">
        <w:r w:rsidRPr="006B5B60">
          <w:rPr>
            <w:rStyle w:val="a4"/>
            <w:rFonts w:ascii="Times New Roman" w:hAnsi="Times New Roman"/>
            <w:sz w:val="28"/>
            <w:szCs w:val="28"/>
          </w:rPr>
          <w:t>http://www.bookchamber.ru/gost.htm</w:t>
        </w:r>
      </w:hyperlink>
      <w:r w:rsidRPr="006B5B60">
        <w:rPr>
          <w:sz w:val="28"/>
          <w:szCs w:val="28"/>
        </w:rPr>
        <w:t>.</w:t>
      </w:r>
    </w:p>
    <w:p w:rsidR="006B5B60" w:rsidRPr="006B5B60" w:rsidRDefault="006B5B60" w:rsidP="006B5B60">
      <w:pPr>
        <w:jc w:val="right"/>
        <w:rPr>
          <w:sz w:val="28"/>
          <w:szCs w:val="28"/>
        </w:rPr>
      </w:pPr>
      <w:r w:rsidRPr="006B5B60">
        <w:rPr>
          <w:sz w:val="28"/>
          <w:szCs w:val="28"/>
        </w:rPr>
        <w:br w:type="page"/>
      </w:r>
      <w:r w:rsidRPr="006B5B60">
        <w:rPr>
          <w:sz w:val="28"/>
          <w:szCs w:val="28"/>
        </w:rPr>
        <w:lastRenderedPageBreak/>
        <w:t>Примеры оформления источников</w:t>
      </w:r>
    </w:p>
    <w:p w:rsidR="006B5B60" w:rsidRPr="006B5B60" w:rsidRDefault="006B5B60" w:rsidP="006B5B60">
      <w:pPr>
        <w:pStyle w:val="a5"/>
        <w:spacing w:before="0" w:beforeAutospacing="0" w:after="0" w:afterAutospacing="0"/>
        <w:jc w:val="center"/>
        <w:outlineLvl w:val="4"/>
        <w:rPr>
          <w:b/>
          <w:bCs/>
          <w:sz w:val="28"/>
          <w:szCs w:val="28"/>
        </w:rPr>
      </w:pPr>
      <w:r w:rsidRPr="006B5B60">
        <w:rPr>
          <w:b/>
          <w:bCs/>
          <w:sz w:val="28"/>
          <w:szCs w:val="28"/>
        </w:rPr>
        <w:t>КНИГИ</w:t>
      </w:r>
    </w:p>
    <w:p w:rsidR="006B5B60" w:rsidRPr="006B5B60" w:rsidRDefault="006B5B60" w:rsidP="006B5B60">
      <w:pPr>
        <w:pStyle w:val="a5"/>
        <w:spacing w:before="0" w:beforeAutospacing="0" w:after="0" w:afterAutospacing="0"/>
        <w:jc w:val="center"/>
        <w:outlineLvl w:val="4"/>
        <w:rPr>
          <w:sz w:val="28"/>
          <w:szCs w:val="28"/>
        </w:rPr>
      </w:pPr>
      <w:r w:rsidRPr="006B5B60">
        <w:rPr>
          <w:sz w:val="28"/>
          <w:szCs w:val="28"/>
        </w:rPr>
        <w:t>ОДНОТОМНЫЕ ИЗДАНИЯ</w:t>
      </w:r>
    </w:p>
    <w:p w:rsidR="006B5B60" w:rsidRPr="006B5B60" w:rsidRDefault="006B5B60" w:rsidP="006B5B60">
      <w:pPr>
        <w:pStyle w:val="a5"/>
        <w:spacing w:before="0" w:beforeAutospacing="0" w:after="0" w:afterAutospacing="0"/>
        <w:jc w:val="center"/>
        <w:outlineLvl w:val="4"/>
        <w:rPr>
          <w:sz w:val="28"/>
          <w:szCs w:val="28"/>
        </w:rPr>
      </w:pPr>
    </w:p>
    <w:p w:rsidR="006B5B60" w:rsidRPr="006B5B60" w:rsidRDefault="006B5B60" w:rsidP="006B5B60">
      <w:pPr>
        <w:pStyle w:val="a5"/>
        <w:spacing w:before="0" w:beforeAutospacing="0" w:after="0" w:afterAutospacing="0"/>
        <w:jc w:val="center"/>
        <w:outlineLvl w:val="4"/>
        <w:rPr>
          <w:i/>
          <w:sz w:val="28"/>
          <w:szCs w:val="28"/>
        </w:rPr>
      </w:pPr>
      <w:r w:rsidRPr="006B5B60">
        <w:rPr>
          <w:i/>
          <w:sz w:val="28"/>
          <w:szCs w:val="28"/>
        </w:rPr>
        <w:t>С одним автором:</w:t>
      </w:r>
    </w:p>
    <w:p w:rsidR="006B5B60" w:rsidRPr="006B5B60" w:rsidRDefault="006B5B60" w:rsidP="006B5B60">
      <w:pPr>
        <w:pStyle w:val="a5"/>
        <w:spacing w:before="0" w:beforeAutospacing="0" w:after="0" w:afterAutospacing="0"/>
        <w:jc w:val="center"/>
        <w:outlineLvl w:val="4"/>
        <w:rPr>
          <w:sz w:val="28"/>
          <w:szCs w:val="28"/>
        </w:rPr>
      </w:pPr>
    </w:p>
    <w:p w:rsidR="006B5B60" w:rsidRPr="006B5B60" w:rsidRDefault="006B5B60" w:rsidP="006B5B60">
      <w:pPr>
        <w:pStyle w:val="a9"/>
        <w:widowControl/>
        <w:tabs>
          <w:tab w:val="left" w:pos="180"/>
        </w:tabs>
        <w:adjustRightInd/>
        <w:spacing w:line="360" w:lineRule="auto"/>
        <w:ind w:right="-185" w:firstLine="720"/>
        <w:rPr>
          <w:sz w:val="28"/>
          <w:szCs w:val="28"/>
        </w:rPr>
      </w:pPr>
      <w:r w:rsidRPr="006B5B60">
        <w:rPr>
          <w:sz w:val="28"/>
          <w:szCs w:val="28"/>
        </w:rPr>
        <w:t>Андреева, И. Н. Философия и история образования [Текст] / И. Н. Андреева. – М.: Московское городское педагогическое общество, 1999. – 191 с.</w:t>
      </w:r>
    </w:p>
    <w:p w:rsidR="006B5B60" w:rsidRPr="006B5B60" w:rsidRDefault="006B5B60" w:rsidP="006B5B60">
      <w:pPr>
        <w:pStyle w:val="a9"/>
        <w:widowControl/>
        <w:tabs>
          <w:tab w:val="left" w:pos="180"/>
        </w:tabs>
        <w:adjustRightInd/>
        <w:spacing w:line="360" w:lineRule="auto"/>
        <w:ind w:right="-185" w:firstLine="720"/>
        <w:rPr>
          <w:sz w:val="28"/>
          <w:szCs w:val="28"/>
        </w:rPr>
      </w:pPr>
      <w:r w:rsidRPr="006B5B60">
        <w:rPr>
          <w:sz w:val="28"/>
          <w:szCs w:val="28"/>
        </w:rPr>
        <w:t>Антология ненасилия [Текст. Перевод с англ.] // Советско-американская инициатива «Golubka»/ Редкол.: Е. Алексеева и др. – М.:Бостон: Моск. журнал, 1992. – 254 с.</w:t>
      </w:r>
    </w:p>
    <w:p w:rsidR="006B5B60" w:rsidRPr="006B5B60" w:rsidRDefault="006B5B60" w:rsidP="006B5B60">
      <w:pPr>
        <w:pStyle w:val="a9"/>
        <w:widowControl/>
        <w:tabs>
          <w:tab w:val="left" w:pos="180"/>
        </w:tabs>
        <w:adjustRightInd/>
        <w:spacing w:line="360" w:lineRule="auto"/>
        <w:ind w:right="-185" w:firstLine="720"/>
        <w:rPr>
          <w:sz w:val="28"/>
          <w:szCs w:val="28"/>
        </w:rPr>
      </w:pPr>
      <w:r w:rsidRPr="006B5B60">
        <w:rPr>
          <w:sz w:val="28"/>
          <w:szCs w:val="28"/>
        </w:rPr>
        <w:t>Антология педагогической мысли России первой половины ХIХ в. [Текст] //АПН СССР /</w:t>
      </w:r>
      <w:r w:rsidRPr="006B5B60">
        <w:rPr>
          <w:sz w:val="28"/>
          <w:szCs w:val="28"/>
          <w:lang w:val="en-US"/>
        </w:rPr>
        <w:t>C</w:t>
      </w:r>
      <w:r w:rsidRPr="006B5B60">
        <w:rPr>
          <w:sz w:val="28"/>
          <w:szCs w:val="28"/>
        </w:rPr>
        <w:t>ост. и коммент. П. А. Лебедева. – М.: Педагогика, 1987. – 558 с.</w:t>
      </w:r>
    </w:p>
    <w:p w:rsidR="006B5B60" w:rsidRPr="006B5B60" w:rsidRDefault="006B5B60" w:rsidP="006B5B60">
      <w:pPr>
        <w:pStyle w:val="a9"/>
        <w:widowControl/>
        <w:tabs>
          <w:tab w:val="left" w:pos="180"/>
        </w:tabs>
        <w:adjustRightInd/>
        <w:spacing w:line="360" w:lineRule="auto"/>
        <w:ind w:right="-185" w:firstLine="720"/>
        <w:rPr>
          <w:sz w:val="28"/>
          <w:szCs w:val="28"/>
        </w:rPr>
      </w:pPr>
      <w:r w:rsidRPr="006B5B60">
        <w:rPr>
          <w:sz w:val="28"/>
          <w:szCs w:val="28"/>
        </w:rPr>
        <w:t>Божович, Л. И. Личность и ее формирование в детском возрасте [Текст] / Л. И. Божович// Избр. псих. тр./ Под ред. Д. И. Фельдштейна; Рос. акад. образ., Моск. психолого-соц. ин-т. – 3-е изд. – М.; Воронеж: МОДЭК, 2001, – 349 с.</w:t>
      </w:r>
    </w:p>
    <w:p w:rsidR="006B5B60" w:rsidRPr="006B5B60" w:rsidRDefault="006B5B60" w:rsidP="006B5B60">
      <w:pPr>
        <w:pStyle w:val="a9"/>
        <w:widowControl/>
        <w:tabs>
          <w:tab w:val="left" w:pos="180"/>
        </w:tabs>
        <w:adjustRightInd/>
        <w:spacing w:line="360" w:lineRule="auto"/>
        <w:ind w:right="-185" w:firstLine="720"/>
        <w:rPr>
          <w:sz w:val="28"/>
          <w:szCs w:val="28"/>
        </w:rPr>
      </w:pPr>
      <w:r w:rsidRPr="006B5B60">
        <w:rPr>
          <w:sz w:val="28"/>
          <w:szCs w:val="28"/>
        </w:rPr>
        <w:t>Зеньковский, В. В. Психология детства [Текст] / В. В.Зеньковский. - М.: Академия, 1996. – 346 с.</w:t>
      </w:r>
    </w:p>
    <w:p w:rsidR="006B5B60" w:rsidRPr="006B5B60" w:rsidRDefault="006B5B60" w:rsidP="006B5B60">
      <w:pPr>
        <w:pStyle w:val="a9"/>
        <w:widowControl/>
        <w:tabs>
          <w:tab w:val="left" w:pos="180"/>
        </w:tabs>
        <w:adjustRightInd/>
        <w:spacing w:line="360" w:lineRule="auto"/>
        <w:ind w:right="-185" w:firstLine="720"/>
        <w:rPr>
          <w:sz w:val="28"/>
          <w:szCs w:val="28"/>
        </w:rPr>
      </w:pPr>
      <w:r w:rsidRPr="006B5B60">
        <w:rPr>
          <w:sz w:val="28"/>
          <w:szCs w:val="28"/>
        </w:rPr>
        <w:t>Мижериков, В. А. Психолого-педагогический словарь для учителей и руководителей общеобразовательных учреждений [Текст] / В. А. Мижериков. – Ростов-на-Дону: изд-во «Феникс», – 1998. – 544с.</w:t>
      </w:r>
    </w:p>
    <w:p w:rsidR="006B5B60" w:rsidRPr="006B5B60" w:rsidRDefault="006B5B60" w:rsidP="006B5B60">
      <w:pPr>
        <w:pStyle w:val="a9"/>
        <w:widowControl/>
        <w:tabs>
          <w:tab w:val="left" w:pos="180"/>
        </w:tabs>
        <w:adjustRightInd/>
        <w:spacing w:line="360" w:lineRule="auto"/>
        <w:ind w:right="-185" w:firstLine="720"/>
        <w:rPr>
          <w:sz w:val="28"/>
          <w:szCs w:val="28"/>
        </w:rPr>
      </w:pPr>
      <w:r w:rsidRPr="006B5B60">
        <w:rPr>
          <w:sz w:val="28"/>
          <w:szCs w:val="28"/>
        </w:rPr>
        <w:t>Роджерс, К. Р. Взгляд на психотерапию. Становление человека: [Текст. Перевод с англ.] / К. Р. Роджерс /Общ. ред. и предисл. Исениной Е. И. – М.: Изд. группа «Прогресс», «Университет», - 1994.- 480 с.</w:t>
      </w:r>
    </w:p>
    <w:p w:rsidR="006B5B60" w:rsidRPr="006B5B60" w:rsidRDefault="006B5B60" w:rsidP="006B5B60">
      <w:pPr>
        <w:pStyle w:val="a9"/>
        <w:widowControl/>
        <w:tabs>
          <w:tab w:val="left" w:pos="180"/>
        </w:tabs>
        <w:adjustRightInd/>
        <w:spacing w:line="360" w:lineRule="auto"/>
        <w:ind w:right="-185" w:firstLine="720"/>
        <w:rPr>
          <w:sz w:val="28"/>
          <w:szCs w:val="28"/>
        </w:rPr>
      </w:pPr>
      <w:r w:rsidRPr="006B5B60">
        <w:rPr>
          <w:sz w:val="28"/>
          <w:szCs w:val="28"/>
        </w:rPr>
        <w:t>Современный философский словарь [Текст]/ Под ред. В. Е. Кемерова. – М.;  Бишкек; Екатеринбург: «Одиссей», 1996. – 606 с.</w:t>
      </w:r>
    </w:p>
    <w:p w:rsidR="006B5B60" w:rsidRPr="006B5B60" w:rsidRDefault="006B5B60" w:rsidP="006B5B60">
      <w:pPr>
        <w:pStyle w:val="a6"/>
        <w:spacing w:line="240" w:lineRule="auto"/>
        <w:ind w:firstLine="0"/>
        <w:rPr>
          <w:sz w:val="28"/>
        </w:rPr>
      </w:pPr>
    </w:p>
    <w:p w:rsidR="006B5B60" w:rsidRPr="006B5B60" w:rsidRDefault="006B5B60" w:rsidP="006B5B60">
      <w:pPr>
        <w:pStyle w:val="a6"/>
        <w:spacing w:line="240" w:lineRule="auto"/>
        <w:ind w:firstLine="0"/>
        <w:rPr>
          <w:sz w:val="28"/>
        </w:rPr>
      </w:pPr>
      <w:r w:rsidRPr="006B5B60">
        <w:rPr>
          <w:i/>
          <w:sz w:val="28"/>
        </w:rPr>
        <w:t>Если это коллективный сборник, то оформлять нужно следующим образом</w:t>
      </w:r>
      <w:r w:rsidRPr="006B5B60">
        <w:rPr>
          <w:sz w:val="28"/>
        </w:rPr>
        <w:t>:</w:t>
      </w:r>
    </w:p>
    <w:p w:rsidR="006B5B60" w:rsidRPr="006B5B60" w:rsidRDefault="006B5B60" w:rsidP="006B5B60">
      <w:pPr>
        <w:pStyle w:val="a6"/>
        <w:spacing w:line="240" w:lineRule="auto"/>
        <w:rPr>
          <w:sz w:val="28"/>
        </w:rPr>
      </w:pPr>
    </w:p>
    <w:p w:rsidR="006B5B60" w:rsidRPr="006B5B60" w:rsidRDefault="006B5B60" w:rsidP="006B5B60">
      <w:pPr>
        <w:pStyle w:val="a6"/>
        <w:ind w:firstLine="708"/>
        <w:rPr>
          <w:sz w:val="28"/>
        </w:rPr>
      </w:pPr>
      <w:r w:rsidRPr="006B5B60">
        <w:rPr>
          <w:sz w:val="28"/>
        </w:rPr>
        <w:t xml:space="preserve">«Воспитательный процесс в высшей школе России», межвузовская науч.-практическая конф. (2001 ; Новосибирск). Межвузовская научно-практическая конференция «Воспитательный процесс в высшей школе </w:t>
      </w:r>
      <w:r w:rsidRPr="006B5B60">
        <w:rPr>
          <w:sz w:val="28"/>
        </w:rPr>
        <w:lastRenderedPageBreak/>
        <w:t xml:space="preserve">России», 26–27 апр. </w:t>
      </w:r>
      <w:smartTag w:uri="urn:schemas-microsoft-com:office:smarttags" w:element="metricconverter">
        <w:smartTagPr>
          <w:attr w:name="ProductID" w:val="2001 г"/>
        </w:smartTagPr>
        <w:r w:rsidRPr="006B5B60">
          <w:rPr>
            <w:sz w:val="28"/>
          </w:rPr>
          <w:t>2001 г</w:t>
        </w:r>
      </w:smartTag>
      <w:r w:rsidRPr="006B5B60">
        <w:rPr>
          <w:sz w:val="28"/>
        </w:rPr>
        <w:t>. [Текст] : [посвящ. 50-летию НГАВТ : материалы] / редкол.: А. Б. Борисов [и др.]. – Новосибирск : НГАВТ, 2001. – 157 с.</w:t>
      </w:r>
    </w:p>
    <w:p w:rsidR="006B5B60" w:rsidRPr="006B5B60" w:rsidRDefault="006B5B60" w:rsidP="006B5B60">
      <w:pPr>
        <w:pStyle w:val="a6"/>
        <w:ind w:firstLine="708"/>
        <w:rPr>
          <w:sz w:val="28"/>
        </w:rPr>
      </w:pPr>
      <w:r w:rsidRPr="006B5B60">
        <w:rPr>
          <w:sz w:val="28"/>
        </w:rPr>
        <w:t xml:space="preserve">Гуманистическая мысль, школа и педагогика эпохи позднего средневековья и начала нового времени [Текст] // Сб. науч. трудов / Под ред. К. И. Салимовой, Б. Г. Безрогова. – М.:Изд-во АПН СССР, 1990. – 200 </w:t>
      </w:r>
      <w:r w:rsidRPr="006B5B60">
        <w:rPr>
          <w:sz w:val="28"/>
          <w:lang w:val="en-US"/>
        </w:rPr>
        <w:t>c</w:t>
      </w:r>
      <w:r w:rsidRPr="006B5B60">
        <w:rPr>
          <w:sz w:val="28"/>
        </w:rPr>
        <w:t>.</w:t>
      </w:r>
    </w:p>
    <w:p w:rsidR="006B5B60" w:rsidRPr="006B5B60" w:rsidRDefault="006B5B60" w:rsidP="006B5B60">
      <w:pPr>
        <w:pStyle w:val="a6"/>
        <w:ind w:firstLine="708"/>
        <w:rPr>
          <w:sz w:val="28"/>
        </w:rPr>
      </w:pPr>
      <w:r w:rsidRPr="006B5B60">
        <w:rPr>
          <w:sz w:val="28"/>
        </w:rPr>
        <w:t xml:space="preserve">Домострой [Текст]/ Сост., вступ. </w:t>
      </w:r>
      <w:r w:rsidRPr="006B5B60">
        <w:rPr>
          <w:sz w:val="28"/>
          <w:lang w:val="en-US"/>
        </w:rPr>
        <w:t>c</w:t>
      </w:r>
      <w:r w:rsidRPr="006B5B60">
        <w:rPr>
          <w:sz w:val="28"/>
        </w:rPr>
        <w:t>татья, перевод и коммент. В. В. Колесова; Подг. текстов В. В. Рождественской, В. В. Колесова и М. В. Пименовой. – М.: Сов. Россия, 1990. – 304 с.</w:t>
      </w:r>
    </w:p>
    <w:p w:rsidR="006B5B60" w:rsidRPr="006B5B60" w:rsidRDefault="006B5B60" w:rsidP="006B5B60">
      <w:pPr>
        <w:pStyle w:val="a6"/>
        <w:spacing w:line="240" w:lineRule="auto"/>
        <w:rPr>
          <w:b/>
          <w:sz w:val="28"/>
        </w:rPr>
      </w:pPr>
    </w:p>
    <w:p w:rsidR="006B5B60" w:rsidRPr="006B5B60" w:rsidRDefault="006B5B60" w:rsidP="006B5B60">
      <w:pPr>
        <w:pStyle w:val="p"/>
        <w:spacing w:before="0" w:beforeAutospacing="0" w:after="0" w:afterAutospacing="0" w:line="360" w:lineRule="auto"/>
        <w:ind w:firstLine="468"/>
        <w:jc w:val="center"/>
        <w:outlineLvl w:val="4"/>
        <w:rPr>
          <w:i/>
          <w:iCs/>
          <w:sz w:val="28"/>
          <w:szCs w:val="28"/>
        </w:rPr>
      </w:pPr>
      <w:r w:rsidRPr="006B5B60">
        <w:rPr>
          <w:i/>
          <w:iCs/>
          <w:sz w:val="28"/>
          <w:szCs w:val="28"/>
        </w:rPr>
        <w:t>Законодательные материалы</w:t>
      </w:r>
    </w:p>
    <w:p w:rsidR="006B5B60" w:rsidRPr="006B5B60" w:rsidRDefault="006B5B60" w:rsidP="006B5B60">
      <w:pPr>
        <w:spacing w:line="360" w:lineRule="auto"/>
        <w:ind w:firstLine="468"/>
        <w:jc w:val="center"/>
        <w:outlineLvl w:val="5"/>
        <w:rPr>
          <w:i/>
          <w:iCs/>
          <w:sz w:val="28"/>
          <w:szCs w:val="28"/>
        </w:rPr>
      </w:pPr>
      <w:r w:rsidRPr="006B5B60">
        <w:rPr>
          <w:i/>
          <w:iCs/>
          <w:sz w:val="28"/>
          <w:szCs w:val="28"/>
        </w:rPr>
        <w:t>Запись под заголовком</w:t>
      </w:r>
    </w:p>
    <w:p w:rsidR="006B5B60" w:rsidRPr="006B5B60" w:rsidRDefault="006B5B60" w:rsidP="006B5B60">
      <w:pPr>
        <w:spacing w:line="360" w:lineRule="auto"/>
        <w:ind w:firstLine="720"/>
        <w:jc w:val="both"/>
        <w:rPr>
          <w:sz w:val="28"/>
          <w:szCs w:val="28"/>
        </w:rPr>
      </w:pPr>
      <w:r w:rsidRPr="006B5B60">
        <w:rPr>
          <w:sz w:val="28"/>
          <w:szCs w:val="28"/>
        </w:rPr>
        <w:t>Российская Федерация. Конституция (1993). Конституция Российской  Федерации [Текст]  : офиц. текст. – М. : Маркетинг, 2001. – 39, [1] с.</w:t>
      </w:r>
    </w:p>
    <w:p w:rsidR="006B5B60" w:rsidRPr="006B5B60" w:rsidRDefault="006B5B60" w:rsidP="006B5B60">
      <w:pPr>
        <w:spacing w:line="360" w:lineRule="auto"/>
        <w:ind w:firstLine="720"/>
        <w:jc w:val="both"/>
        <w:rPr>
          <w:sz w:val="28"/>
          <w:szCs w:val="28"/>
        </w:rPr>
      </w:pPr>
      <w:r w:rsidRPr="006B5B60">
        <w:rPr>
          <w:sz w:val="28"/>
          <w:szCs w:val="28"/>
        </w:rPr>
        <w:t xml:space="preserve">Российская Федерация. Законы. Семейный кодекс Российской Федерации [Текст] : [федер. закон : принят Гос. Думой 8 дек. </w:t>
      </w:r>
      <w:smartTag w:uri="urn:schemas-microsoft-com:office:smarttags" w:element="metricconverter">
        <w:smartTagPr>
          <w:attr w:name="ProductID" w:val="1995 г"/>
        </w:smartTagPr>
        <w:r w:rsidRPr="006B5B60">
          <w:rPr>
            <w:sz w:val="28"/>
            <w:szCs w:val="28"/>
          </w:rPr>
          <w:t>1995 г</w:t>
        </w:r>
      </w:smartTag>
      <w:r w:rsidRPr="006B5B60">
        <w:rPr>
          <w:sz w:val="28"/>
          <w:szCs w:val="28"/>
        </w:rPr>
        <w:t xml:space="preserve">. : по состоянию на 3 янв. </w:t>
      </w:r>
      <w:smartTag w:uri="urn:schemas-microsoft-com:office:smarttags" w:element="metricconverter">
        <w:smartTagPr>
          <w:attr w:name="ProductID" w:val="2001 г"/>
        </w:smartTagPr>
        <w:r w:rsidRPr="006B5B60">
          <w:rPr>
            <w:sz w:val="28"/>
            <w:szCs w:val="28"/>
          </w:rPr>
          <w:t>2001 г</w:t>
        </w:r>
      </w:smartTag>
      <w:r w:rsidRPr="006B5B60">
        <w:rPr>
          <w:sz w:val="28"/>
          <w:szCs w:val="28"/>
        </w:rPr>
        <w:t xml:space="preserve">.]. – СПб. : </w:t>
      </w:r>
      <w:r w:rsidRPr="006B5B60">
        <w:rPr>
          <w:sz w:val="28"/>
          <w:szCs w:val="28"/>
          <w:lang w:val="en-US"/>
        </w:rPr>
        <w:t>Victory</w:t>
      </w:r>
      <w:r w:rsidRPr="006B5B60">
        <w:rPr>
          <w:sz w:val="28"/>
          <w:szCs w:val="28"/>
        </w:rPr>
        <w:t xml:space="preserve"> : Стаун-кантри, 2001. – 94, [1] с.</w:t>
      </w:r>
    </w:p>
    <w:p w:rsidR="006B5B60" w:rsidRPr="006B5B60" w:rsidRDefault="006B5B60" w:rsidP="006B5B60">
      <w:pPr>
        <w:spacing w:line="360" w:lineRule="auto"/>
        <w:ind w:firstLine="468"/>
        <w:jc w:val="center"/>
        <w:outlineLvl w:val="5"/>
        <w:rPr>
          <w:i/>
          <w:iCs/>
          <w:sz w:val="28"/>
          <w:szCs w:val="28"/>
        </w:rPr>
      </w:pPr>
      <w:r w:rsidRPr="006B5B60">
        <w:rPr>
          <w:i/>
          <w:iCs/>
          <w:sz w:val="28"/>
          <w:szCs w:val="28"/>
        </w:rPr>
        <w:t xml:space="preserve">Запись под заглавием </w:t>
      </w:r>
    </w:p>
    <w:p w:rsidR="006B5B60" w:rsidRPr="006B5B60" w:rsidRDefault="006B5B60" w:rsidP="006B5B60">
      <w:pPr>
        <w:spacing w:line="360" w:lineRule="auto"/>
        <w:ind w:firstLine="708"/>
        <w:rPr>
          <w:sz w:val="28"/>
          <w:szCs w:val="28"/>
        </w:rPr>
      </w:pPr>
      <w:r w:rsidRPr="006B5B60">
        <w:rPr>
          <w:sz w:val="28"/>
          <w:szCs w:val="28"/>
        </w:rPr>
        <w:t xml:space="preserve">Конституция Российской  Федерации [Текст]. – М. : Приор, [2001?]. – 32, [1]с. </w:t>
      </w:r>
    </w:p>
    <w:p w:rsidR="006B5B60" w:rsidRPr="006B5B60" w:rsidRDefault="006B5B60" w:rsidP="006B5B60">
      <w:pPr>
        <w:spacing w:line="360" w:lineRule="auto"/>
        <w:ind w:firstLine="708"/>
        <w:jc w:val="both"/>
        <w:rPr>
          <w:sz w:val="28"/>
          <w:szCs w:val="28"/>
        </w:rPr>
      </w:pPr>
      <w:r w:rsidRPr="006B5B60">
        <w:rPr>
          <w:sz w:val="28"/>
          <w:szCs w:val="28"/>
        </w:rPr>
        <w:t>Всеобщая декларация прав человека [Текст] // Сборник документов ООН. – М., 1981. – С. 18-29.</w:t>
      </w:r>
    </w:p>
    <w:p w:rsidR="006B5B60" w:rsidRPr="006B5B60" w:rsidRDefault="006B5B60" w:rsidP="006B5B60">
      <w:pPr>
        <w:spacing w:line="360" w:lineRule="auto"/>
        <w:rPr>
          <w:sz w:val="28"/>
          <w:szCs w:val="28"/>
        </w:rPr>
      </w:pPr>
    </w:p>
    <w:p w:rsidR="006B5B60" w:rsidRPr="006B5B60" w:rsidRDefault="006B5B60" w:rsidP="006B5B60">
      <w:pPr>
        <w:pStyle w:val="3"/>
        <w:spacing w:before="0" w:beforeAutospacing="0" w:after="0" w:afterAutospacing="0" w:line="360" w:lineRule="auto"/>
        <w:jc w:val="center"/>
        <w:outlineLvl w:val="5"/>
        <w:rPr>
          <w:i/>
          <w:iCs/>
          <w:sz w:val="28"/>
          <w:szCs w:val="28"/>
        </w:rPr>
      </w:pPr>
      <w:r w:rsidRPr="006B5B60">
        <w:rPr>
          <w:i/>
          <w:iCs/>
          <w:sz w:val="28"/>
          <w:szCs w:val="28"/>
        </w:rPr>
        <w:t>Стандарты</w:t>
      </w:r>
    </w:p>
    <w:p w:rsidR="006B5B60" w:rsidRPr="006B5B60" w:rsidRDefault="006B5B60" w:rsidP="006B5B60">
      <w:pPr>
        <w:spacing w:line="360" w:lineRule="auto"/>
        <w:ind w:firstLine="468"/>
        <w:jc w:val="center"/>
        <w:outlineLvl w:val="5"/>
        <w:rPr>
          <w:i/>
          <w:iCs/>
          <w:sz w:val="28"/>
          <w:szCs w:val="28"/>
        </w:rPr>
      </w:pPr>
      <w:r w:rsidRPr="006B5B60">
        <w:rPr>
          <w:i/>
          <w:iCs/>
          <w:sz w:val="28"/>
          <w:szCs w:val="28"/>
        </w:rPr>
        <w:t>Запись под заголовком</w:t>
      </w:r>
    </w:p>
    <w:p w:rsidR="006B5B60" w:rsidRPr="006B5B60" w:rsidRDefault="006B5B60" w:rsidP="006B5B60">
      <w:pPr>
        <w:spacing w:line="360" w:lineRule="auto"/>
        <w:ind w:firstLine="708"/>
        <w:jc w:val="both"/>
        <w:outlineLvl w:val="5"/>
        <w:rPr>
          <w:sz w:val="28"/>
          <w:szCs w:val="28"/>
        </w:rPr>
      </w:pPr>
      <w:r w:rsidRPr="006B5B60">
        <w:rPr>
          <w:sz w:val="28"/>
          <w:szCs w:val="28"/>
        </w:rPr>
        <w:t xml:space="preserve">ГОСТ Р 517721–2001. Аппаратура радиоэлектронная бытовая. Входные и выходные параметры и типы соединений. Технические требования [Текст]. – Введ. 2002–01–01. – М. : Изд-во стандартов, 2001. – </w:t>
      </w:r>
      <w:r w:rsidRPr="006B5B60">
        <w:rPr>
          <w:sz w:val="28"/>
          <w:szCs w:val="28"/>
          <w:lang w:val="en-US"/>
        </w:rPr>
        <w:t>IV</w:t>
      </w:r>
      <w:r w:rsidRPr="006B5B60">
        <w:rPr>
          <w:sz w:val="28"/>
          <w:szCs w:val="28"/>
        </w:rPr>
        <w:t xml:space="preserve">, 27 с. : ил. ; </w:t>
      </w:r>
      <w:smartTag w:uri="urn:schemas-microsoft-com:office:smarttags" w:element="metricconverter">
        <w:smartTagPr>
          <w:attr w:name="ProductID" w:val="29 см"/>
        </w:smartTagPr>
        <w:r w:rsidRPr="006B5B60">
          <w:rPr>
            <w:sz w:val="28"/>
            <w:szCs w:val="28"/>
          </w:rPr>
          <w:t>29 см</w:t>
        </w:r>
      </w:smartTag>
      <w:r w:rsidRPr="006B5B60">
        <w:rPr>
          <w:sz w:val="28"/>
          <w:szCs w:val="28"/>
        </w:rPr>
        <w:t xml:space="preserve">. </w:t>
      </w:r>
    </w:p>
    <w:p w:rsidR="006B5B60" w:rsidRPr="006B5B60" w:rsidRDefault="006B5B60" w:rsidP="006B5B60">
      <w:pPr>
        <w:spacing w:line="360" w:lineRule="auto"/>
        <w:ind w:firstLine="708"/>
        <w:jc w:val="both"/>
        <w:outlineLvl w:val="5"/>
        <w:rPr>
          <w:sz w:val="28"/>
          <w:szCs w:val="28"/>
        </w:rPr>
      </w:pPr>
      <w:r w:rsidRPr="006B5B60">
        <w:rPr>
          <w:sz w:val="28"/>
          <w:szCs w:val="28"/>
        </w:rPr>
        <w:t xml:space="preserve">ГОСТ 7. 53–2001. Издания. Международная стандартная нумерация книг [Текст]. – Взамен ГОСТ 7.53–86 ; введ. 2002–07–01. – Минск : Межгос. совет по стандартизации, метрологии и сертификации ; М. : Изд-во </w:t>
      </w:r>
      <w:r w:rsidRPr="006B5B60">
        <w:rPr>
          <w:sz w:val="28"/>
          <w:szCs w:val="28"/>
        </w:rPr>
        <w:lastRenderedPageBreak/>
        <w:t xml:space="preserve">стандартов, </w:t>
      </w:r>
      <w:r w:rsidRPr="006B5B60">
        <w:rPr>
          <w:sz w:val="28"/>
          <w:szCs w:val="28"/>
          <w:lang w:val="en-US"/>
        </w:rPr>
        <w:t>cop</w:t>
      </w:r>
      <w:r w:rsidRPr="006B5B60">
        <w:rPr>
          <w:sz w:val="28"/>
          <w:szCs w:val="28"/>
        </w:rPr>
        <w:t xml:space="preserve">. 2002. – 3 с. – (Система стандартов по информации, библиотечному и  издательскому делу). </w:t>
      </w:r>
    </w:p>
    <w:p w:rsidR="006B5B60" w:rsidRPr="006B5B60" w:rsidRDefault="006B5B60" w:rsidP="006B5B60">
      <w:pPr>
        <w:spacing w:line="360" w:lineRule="auto"/>
        <w:ind w:firstLine="468"/>
        <w:jc w:val="both"/>
        <w:outlineLvl w:val="5"/>
        <w:rPr>
          <w:sz w:val="28"/>
          <w:szCs w:val="28"/>
        </w:rPr>
      </w:pPr>
    </w:p>
    <w:p w:rsidR="006B5B60" w:rsidRPr="006B5B60" w:rsidRDefault="006B5B60" w:rsidP="006B5B60">
      <w:pPr>
        <w:spacing w:line="360" w:lineRule="auto"/>
        <w:ind w:firstLine="468"/>
        <w:jc w:val="center"/>
        <w:outlineLvl w:val="5"/>
        <w:rPr>
          <w:i/>
          <w:iCs/>
          <w:sz w:val="28"/>
          <w:szCs w:val="28"/>
        </w:rPr>
      </w:pPr>
      <w:r w:rsidRPr="006B5B60">
        <w:rPr>
          <w:i/>
          <w:iCs/>
          <w:sz w:val="28"/>
          <w:szCs w:val="28"/>
        </w:rPr>
        <w:t xml:space="preserve">Запись под заглавием </w:t>
      </w:r>
    </w:p>
    <w:p w:rsidR="006B5B60" w:rsidRPr="006B5B60" w:rsidRDefault="006B5B60" w:rsidP="006B5B60">
      <w:pPr>
        <w:spacing w:line="360" w:lineRule="auto"/>
        <w:ind w:firstLine="708"/>
        <w:jc w:val="both"/>
        <w:outlineLvl w:val="5"/>
        <w:rPr>
          <w:sz w:val="28"/>
          <w:szCs w:val="28"/>
        </w:rPr>
      </w:pPr>
      <w:r w:rsidRPr="006B5B60">
        <w:rPr>
          <w:sz w:val="28"/>
          <w:szCs w:val="28"/>
        </w:rPr>
        <w:t xml:space="preserve">Издания. Международная стандартная нумерация книг [Текст] : ГОСТ 7.53–2001. – Взамен ГОСТ 7.53–86 ; введ. 2002–07–01. – Минск : Межгос. совет по стандартизации, метрологии и сертификации ; М. : Изд-во стандартов, </w:t>
      </w:r>
      <w:r w:rsidRPr="006B5B60">
        <w:rPr>
          <w:sz w:val="28"/>
          <w:szCs w:val="28"/>
          <w:lang w:val="en-US"/>
        </w:rPr>
        <w:t>cop</w:t>
      </w:r>
      <w:r w:rsidRPr="006B5B60">
        <w:rPr>
          <w:sz w:val="28"/>
          <w:szCs w:val="28"/>
        </w:rPr>
        <w:t xml:space="preserve">. 2002. – 3 с. – (Система стандартов по информации, библиотечному и  издательскому делу). </w:t>
      </w:r>
    </w:p>
    <w:p w:rsidR="006B5B60" w:rsidRPr="006B5B60" w:rsidRDefault="006B5B60" w:rsidP="006B5B60">
      <w:pPr>
        <w:pStyle w:val="3"/>
        <w:spacing w:before="0" w:beforeAutospacing="0" w:after="0" w:afterAutospacing="0" w:line="360" w:lineRule="auto"/>
        <w:ind w:firstLine="468"/>
        <w:jc w:val="both"/>
        <w:outlineLvl w:val="5"/>
        <w:rPr>
          <w:sz w:val="28"/>
          <w:szCs w:val="28"/>
        </w:rPr>
      </w:pPr>
    </w:p>
    <w:p w:rsidR="006B5B60" w:rsidRPr="006B5B60" w:rsidRDefault="006B5B60" w:rsidP="006B5B60">
      <w:pPr>
        <w:pStyle w:val="p"/>
        <w:spacing w:before="0" w:beforeAutospacing="0" w:after="0" w:afterAutospacing="0" w:line="360" w:lineRule="auto"/>
        <w:ind w:firstLine="468"/>
        <w:jc w:val="center"/>
        <w:outlineLvl w:val="4"/>
        <w:rPr>
          <w:i/>
          <w:sz w:val="28"/>
          <w:szCs w:val="28"/>
        </w:rPr>
      </w:pPr>
      <w:r w:rsidRPr="006B5B60">
        <w:rPr>
          <w:i/>
          <w:sz w:val="28"/>
          <w:szCs w:val="28"/>
        </w:rPr>
        <w:t>Сборник стандартов</w:t>
      </w:r>
    </w:p>
    <w:p w:rsidR="006B5B60" w:rsidRPr="006B5B60" w:rsidRDefault="006B5B60" w:rsidP="006B5B60">
      <w:pPr>
        <w:pStyle w:val="p"/>
        <w:spacing w:before="0" w:beforeAutospacing="0" w:after="0" w:afterAutospacing="0" w:line="360" w:lineRule="auto"/>
        <w:ind w:firstLine="708"/>
        <w:jc w:val="both"/>
        <w:outlineLvl w:val="4"/>
        <w:rPr>
          <w:bCs/>
          <w:sz w:val="28"/>
          <w:szCs w:val="28"/>
        </w:rPr>
      </w:pPr>
      <w:r w:rsidRPr="006B5B60">
        <w:rPr>
          <w:bCs/>
          <w:sz w:val="28"/>
          <w:szCs w:val="28"/>
        </w:rPr>
        <w:t xml:space="preserve">Система стандартов безопасности труда : [сборник]. – М. : Изд-во стандартов, 2002. – 102, [1] с. : ил. ; </w:t>
      </w:r>
      <w:smartTag w:uri="urn:schemas-microsoft-com:office:smarttags" w:element="metricconverter">
        <w:smartTagPr>
          <w:attr w:name="ProductID" w:val="29 см"/>
        </w:smartTagPr>
        <w:r w:rsidRPr="006B5B60">
          <w:rPr>
            <w:bCs/>
            <w:sz w:val="28"/>
            <w:szCs w:val="28"/>
          </w:rPr>
          <w:t>29 см</w:t>
        </w:r>
      </w:smartTag>
      <w:r w:rsidRPr="006B5B60">
        <w:rPr>
          <w:bCs/>
          <w:sz w:val="28"/>
          <w:szCs w:val="28"/>
        </w:rPr>
        <w:t>. – (Межгосударственные стандарты). – Содерж.: 16 док. – 1231 экз.</w:t>
      </w:r>
    </w:p>
    <w:p w:rsidR="006B5B60" w:rsidRPr="006B5B60" w:rsidRDefault="006B5B60" w:rsidP="006B5B60">
      <w:pPr>
        <w:pStyle w:val="a5"/>
        <w:spacing w:before="0" w:beforeAutospacing="0" w:after="0" w:afterAutospacing="0" w:line="480" w:lineRule="auto"/>
        <w:jc w:val="center"/>
        <w:outlineLvl w:val="4"/>
        <w:rPr>
          <w:sz w:val="28"/>
          <w:szCs w:val="28"/>
        </w:rPr>
      </w:pPr>
    </w:p>
    <w:p w:rsidR="006B5B60" w:rsidRPr="006B5B60" w:rsidRDefault="006B5B60" w:rsidP="006B5B60">
      <w:pPr>
        <w:pStyle w:val="a5"/>
        <w:spacing w:before="0" w:beforeAutospacing="0" w:after="0" w:afterAutospacing="0" w:line="480" w:lineRule="auto"/>
        <w:jc w:val="center"/>
        <w:outlineLvl w:val="4"/>
        <w:rPr>
          <w:sz w:val="28"/>
          <w:szCs w:val="28"/>
        </w:rPr>
      </w:pPr>
      <w:r w:rsidRPr="006B5B60">
        <w:rPr>
          <w:sz w:val="28"/>
          <w:szCs w:val="28"/>
        </w:rPr>
        <w:t>МНОГОТОМНЫЕ ИЗДАНИЯ</w:t>
      </w:r>
    </w:p>
    <w:p w:rsidR="006B5B60" w:rsidRPr="006B5B60" w:rsidRDefault="006B5B60" w:rsidP="006B5B60">
      <w:pPr>
        <w:pStyle w:val="a5"/>
        <w:spacing w:before="0" w:beforeAutospacing="0" w:after="0" w:afterAutospacing="0" w:line="480" w:lineRule="auto"/>
        <w:jc w:val="center"/>
        <w:outlineLvl w:val="5"/>
        <w:rPr>
          <w:i/>
          <w:iCs/>
          <w:sz w:val="28"/>
          <w:szCs w:val="28"/>
        </w:rPr>
      </w:pPr>
      <w:r w:rsidRPr="006B5B60">
        <w:rPr>
          <w:i/>
          <w:iCs/>
          <w:sz w:val="28"/>
          <w:szCs w:val="28"/>
        </w:rPr>
        <w:t>Документ в целом</w:t>
      </w:r>
    </w:p>
    <w:p w:rsidR="006B5B60" w:rsidRPr="006B5B60" w:rsidRDefault="006B5B60" w:rsidP="006B5B60">
      <w:pPr>
        <w:pStyle w:val="a5"/>
        <w:spacing w:before="0" w:beforeAutospacing="0" w:after="0" w:afterAutospacing="0" w:line="360" w:lineRule="auto"/>
        <w:ind w:firstLine="708"/>
        <w:jc w:val="both"/>
        <w:outlineLvl w:val="5"/>
        <w:rPr>
          <w:sz w:val="28"/>
          <w:szCs w:val="28"/>
        </w:rPr>
      </w:pPr>
      <w:r w:rsidRPr="006B5B60">
        <w:rPr>
          <w:sz w:val="28"/>
          <w:szCs w:val="28"/>
        </w:rPr>
        <w:t>Гиппиус, З. Н.</w:t>
      </w:r>
      <w:r w:rsidRPr="006B5B60">
        <w:rPr>
          <w:bCs/>
          <w:sz w:val="28"/>
          <w:szCs w:val="28"/>
        </w:rPr>
        <w:t xml:space="preserve"> </w:t>
      </w:r>
      <w:r w:rsidRPr="006B5B60">
        <w:rPr>
          <w:sz w:val="28"/>
          <w:szCs w:val="28"/>
        </w:rPr>
        <w:t>Сочинения [Текст] : в 2 т. / Зинаида Гиппиус ; [вступ. ст., подгот. текста и коммент. Т. Г. Юрченко ; Рос. акад. наук, Ин-т науч. информ. по обществ. наукам]. – М. : Лаком-книга : Габестро, 2001. – 2 т. ;</w:t>
      </w:r>
    </w:p>
    <w:p w:rsidR="006B5B60" w:rsidRPr="006B5B60" w:rsidRDefault="006B5B60" w:rsidP="006B5B60">
      <w:pPr>
        <w:pStyle w:val="a5"/>
        <w:spacing w:before="0" w:beforeAutospacing="0" w:after="0" w:afterAutospacing="0" w:line="360" w:lineRule="auto"/>
        <w:jc w:val="center"/>
        <w:outlineLvl w:val="5"/>
        <w:rPr>
          <w:sz w:val="28"/>
          <w:szCs w:val="28"/>
        </w:rPr>
      </w:pPr>
      <w:r w:rsidRPr="006B5B60">
        <w:rPr>
          <w:i/>
          <w:iCs/>
          <w:sz w:val="28"/>
          <w:szCs w:val="28"/>
        </w:rPr>
        <w:t>Отдельный том</w:t>
      </w:r>
    </w:p>
    <w:p w:rsidR="006B5B60" w:rsidRPr="006B5B60" w:rsidRDefault="006B5B60" w:rsidP="006B5B60">
      <w:pPr>
        <w:pStyle w:val="a5"/>
        <w:spacing w:before="0" w:beforeAutospacing="0" w:after="0" w:afterAutospacing="0" w:line="360" w:lineRule="auto"/>
        <w:ind w:firstLine="708"/>
        <w:jc w:val="both"/>
        <w:outlineLvl w:val="5"/>
        <w:rPr>
          <w:sz w:val="28"/>
          <w:szCs w:val="28"/>
        </w:rPr>
      </w:pPr>
      <w:r w:rsidRPr="006B5B60">
        <w:rPr>
          <w:sz w:val="28"/>
          <w:szCs w:val="28"/>
        </w:rPr>
        <w:t>Казьмин, В. Д. Справочник домашнего врача [Текст]. В 3 ч. Ч. 2. Детские болезни / Владимир Казьмин. – М. : АСТ : Астрель, 2002. – 503, [1] с. : ил.</w:t>
      </w:r>
    </w:p>
    <w:p w:rsidR="006B5B60" w:rsidRPr="006B5B60" w:rsidRDefault="006B5B60" w:rsidP="006B5B60">
      <w:pPr>
        <w:tabs>
          <w:tab w:val="left" w:pos="0"/>
        </w:tabs>
        <w:spacing w:line="360" w:lineRule="auto"/>
        <w:ind w:right="-185" w:firstLine="720"/>
        <w:jc w:val="both"/>
        <w:rPr>
          <w:sz w:val="28"/>
          <w:szCs w:val="28"/>
        </w:rPr>
      </w:pPr>
      <w:r w:rsidRPr="006B5B60">
        <w:rPr>
          <w:sz w:val="28"/>
          <w:szCs w:val="28"/>
        </w:rPr>
        <w:t>Песталоцци, И. Г. Избранные педагогические сочинения: В 2-х т. Т.1 [Текст] / И. Г.Песталоцци / Под ред. В. А. Ротенберг, В. М. Кларина. – М.: Педагогика, 1981. – С. 61-213.</w:t>
      </w:r>
    </w:p>
    <w:p w:rsidR="006B5B60" w:rsidRPr="006B5B60" w:rsidRDefault="006B5B60" w:rsidP="006B5B60">
      <w:pPr>
        <w:tabs>
          <w:tab w:val="left" w:pos="1080"/>
        </w:tabs>
        <w:spacing w:line="360" w:lineRule="auto"/>
        <w:ind w:right="-185" w:firstLine="720"/>
        <w:jc w:val="both"/>
        <w:rPr>
          <w:sz w:val="28"/>
          <w:szCs w:val="28"/>
        </w:rPr>
      </w:pPr>
      <w:r w:rsidRPr="006B5B60">
        <w:rPr>
          <w:sz w:val="28"/>
          <w:szCs w:val="28"/>
        </w:rPr>
        <w:t>Руссо, Ж.-Ж. Эмиль, или О воспитании [Текст]// Педагогические сочинения. В 2-х т. / Ж.-Ж. Руссо. – М.: 1981. – Т.1. – 653 с.</w:t>
      </w:r>
    </w:p>
    <w:p w:rsidR="006B5B60" w:rsidRPr="006B5B60" w:rsidRDefault="006B5B60" w:rsidP="006B5B60">
      <w:pPr>
        <w:pStyle w:val="a5"/>
        <w:spacing w:before="0" w:beforeAutospacing="0" w:after="0" w:afterAutospacing="0" w:line="360" w:lineRule="auto"/>
        <w:ind w:firstLine="708"/>
        <w:jc w:val="both"/>
        <w:outlineLvl w:val="5"/>
        <w:rPr>
          <w:sz w:val="28"/>
          <w:szCs w:val="28"/>
        </w:rPr>
      </w:pPr>
    </w:p>
    <w:p w:rsidR="006B5B60" w:rsidRPr="006B5B60" w:rsidRDefault="006B5B60" w:rsidP="006B5B60">
      <w:pPr>
        <w:pStyle w:val="a5"/>
        <w:spacing w:before="0" w:beforeAutospacing="0" w:after="0" w:afterAutospacing="0" w:line="480" w:lineRule="auto"/>
        <w:jc w:val="center"/>
        <w:outlineLvl w:val="4"/>
        <w:rPr>
          <w:b/>
          <w:bCs/>
          <w:sz w:val="28"/>
          <w:szCs w:val="28"/>
        </w:rPr>
      </w:pPr>
      <w:r w:rsidRPr="006B5B60">
        <w:rPr>
          <w:b/>
          <w:bCs/>
          <w:sz w:val="28"/>
          <w:szCs w:val="28"/>
        </w:rPr>
        <w:t>ДЕПОНИРОВАННЫЕ НАУЧНЫЕ РАБОТЫ</w:t>
      </w:r>
    </w:p>
    <w:p w:rsidR="006B5B60" w:rsidRPr="006B5B60" w:rsidRDefault="006B5B60" w:rsidP="006B5B60">
      <w:pPr>
        <w:pStyle w:val="a5"/>
        <w:spacing w:before="0" w:beforeAutospacing="0" w:after="0" w:afterAutospacing="0" w:line="480" w:lineRule="auto"/>
        <w:ind w:firstLine="468"/>
        <w:jc w:val="both"/>
        <w:outlineLvl w:val="4"/>
        <w:rPr>
          <w:sz w:val="28"/>
          <w:szCs w:val="28"/>
        </w:rPr>
      </w:pPr>
      <w:r w:rsidRPr="006B5B60">
        <w:rPr>
          <w:sz w:val="28"/>
          <w:szCs w:val="28"/>
        </w:rPr>
        <w:t>Разумовский, В. А. Управление маркетинговыми исследованиями в регионе [Текст] / В. А. Разумовский, Д. А. Андреев ; Ин-т экономики города. – М., 2002. – 210 с. : схемы. – Библиогр.: с. 208–209. – Деп. в ИНИОН Рос. акад. наук 15.02.02, № 139876.</w:t>
      </w:r>
    </w:p>
    <w:p w:rsidR="006B5B60" w:rsidRPr="006B5B60" w:rsidRDefault="006B5B60" w:rsidP="006B5B60">
      <w:pPr>
        <w:pStyle w:val="p"/>
        <w:spacing w:before="0" w:beforeAutospacing="0" w:after="0" w:afterAutospacing="0" w:line="480" w:lineRule="auto"/>
        <w:ind w:firstLine="468"/>
        <w:jc w:val="both"/>
        <w:outlineLvl w:val="4"/>
        <w:rPr>
          <w:sz w:val="28"/>
          <w:szCs w:val="28"/>
        </w:rPr>
      </w:pPr>
      <w:r w:rsidRPr="006B5B60">
        <w:rPr>
          <w:sz w:val="28"/>
          <w:szCs w:val="28"/>
        </w:rPr>
        <w:t xml:space="preserve">Социологическое исследование малых групп населения [Текст] / В. И. Иванов [и др.] ;  М-во образования Рос. Федерации, Финансовая академия. – М., 2002. – 110 с. – Библиогр.: с. 108–109. – Деп. в ВИНИТИ 13.06.02, № 145432. </w:t>
      </w:r>
    </w:p>
    <w:p w:rsidR="006B5B60" w:rsidRPr="006B5B60" w:rsidRDefault="006B5B60" w:rsidP="006B5B60">
      <w:pPr>
        <w:pStyle w:val="a5"/>
        <w:spacing w:before="0" w:beforeAutospacing="0" w:after="0" w:afterAutospacing="0" w:line="360" w:lineRule="auto"/>
        <w:jc w:val="center"/>
        <w:outlineLvl w:val="4"/>
        <w:rPr>
          <w:b/>
          <w:bCs/>
          <w:sz w:val="28"/>
          <w:szCs w:val="28"/>
        </w:rPr>
      </w:pPr>
    </w:p>
    <w:p w:rsidR="006B5B60" w:rsidRPr="006B5B60" w:rsidRDefault="006B5B60" w:rsidP="006B5B60">
      <w:pPr>
        <w:pStyle w:val="3"/>
        <w:spacing w:line="360" w:lineRule="auto"/>
        <w:jc w:val="center"/>
        <w:outlineLvl w:val="4"/>
        <w:rPr>
          <w:b/>
          <w:bCs/>
          <w:sz w:val="28"/>
          <w:szCs w:val="28"/>
        </w:rPr>
      </w:pPr>
      <w:r w:rsidRPr="006B5B60">
        <w:rPr>
          <w:b/>
          <w:bCs/>
          <w:sz w:val="28"/>
          <w:szCs w:val="28"/>
        </w:rPr>
        <w:t>НЕОПУБЛИКОВАННЫЕ ДОКУМЕНТЫ</w:t>
      </w:r>
    </w:p>
    <w:p w:rsidR="006B5B60" w:rsidRPr="006B5B60" w:rsidRDefault="006B5B60" w:rsidP="006B5B60">
      <w:pPr>
        <w:pStyle w:val="a5"/>
        <w:spacing w:before="0" w:beforeAutospacing="0" w:after="0" w:afterAutospacing="0" w:line="360" w:lineRule="auto"/>
        <w:ind w:firstLine="468"/>
        <w:jc w:val="center"/>
        <w:outlineLvl w:val="4"/>
        <w:rPr>
          <w:i/>
          <w:sz w:val="28"/>
          <w:szCs w:val="28"/>
        </w:rPr>
      </w:pPr>
      <w:r w:rsidRPr="006B5B60">
        <w:rPr>
          <w:i/>
          <w:sz w:val="28"/>
          <w:szCs w:val="28"/>
        </w:rPr>
        <w:t>Диссертации и авторефераты диссертаций</w:t>
      </w:r>
    </w:p>
    <w:p w:rsidR="006B5B60" w:rsidRPr="006B5B60" w:rsidRDefault="006B5B60" w:rsidP="006B5B60">
      <w:pPr>
        <w:pStyle w:val="a9"/>
        <w:widowControl/>
        <w:tabs>
          <w:tab w:val="left" w:pos="0"/>
        </w:tabs>
        <w:adjustRightInd/>
        <w:spacing w:line="360" w:lineRule="auto"/>
        <w:ind w:right="-185" w:firstLine="720"/>
        <w:rPr>
          <w:sz w:val="28"/>
          <w:szCs w:val="28"/>
        </w:rPr>
      </w:pPr>
      <w:r w:rsidRPr="006B5B60">
        <w:rPr>
          <w:sz w:val="28"/>
          <w:szCs w:val="28"/>
        </w:rPr>
        <w:t>Брешковская, К. Ю. Философско-педагогическое осмысление Л.Н.Толстым специфики профессиональной деятельности учителя [Текст] / К. Ю. Брешковская // Автореферат дис…. канд. пед. наук. – М., 2008. – 18 с.</w:t>
      </w:r>
    </w:p>
    <w:p w:rsidR="006B5B60" w:rsidRPr="006B5B60" w:rsidRDefault="006B5B60" w:rsidP="006B5B60">
      <w:pPr>
        <w:pStyle w:val="a9"/>
        <w:widowControl/>
        <w:tabs>
          <w:tab w:val="left" w:pos="0"/>
        </w:tabs>
        <w:adjustRightInd/>
        <w:spacing w:line="360" w:lineRule="auto"/>
        <w:ind w:right="-185" w:firstLine="720"/>
        <w:rPr>
          <w:sz w:val="28"/>
          <w:szCs w:val="28"/>
        </w:rPr>
      </w:pPr>
      <w:r w:rsidRPr="006B5B60">
        <w:rPr>
          <w:sz w:val="28"/>
          <w:szCs w:val="28"/>
        </w:rPr>
        <w:t>Бурлакова, А. А. Развитие ненасилия как ценности у детей–сирот  в воспитательной среде детского дома. [Текст]/ А. А.Бурлакова // Дис… канд.пед.н. / А. А.Бурлакова. – Тула, 2006. – 190 с.</w:t>
      </w:r>
    </w:p>
    <w:p w:rsidR="006B5B60" w:rsidRPr="006B5B60" w:rsidRDefault="006B5B60" w:rsidP="006B5B60">
      <w:pPr>
        <w:pStyle w:val="a9"/>
        <w:widowControl/>
        <w:tabs>
          <w:tab w:val="left" w:pos="0"/>
        </w:tabs>
        <w:adjustRightInd/>
        <w:spacing w:line="360" w:lineRule="auto"/>
        <w:ind w:right="-185" w:firstLine="720"/>
        <w:rPr>
          <w:sz w:val="28"/>
          <w:szCs w:val="28"/>
        </w:rPr>
      </w:pPr>
      <w:r w:rsidRPr="006B5B60">
        <w:rPr>
          <w:sz w:val="28"/>
          <w:szCs w:val="28"/>
        </w:rPr>
        <w:t xml:space="preserve">Воробьева, К. Н. Развитие антропологического подхода в педагогике семейного воспитания во второй половине </w:t>
      </w:r>
      <w:r w:rsidRPr="006B5B60">
        <w:rPr>
          <w:sz w:val="28"/>
          <w:szCs w:val="28"/>
          <w:lang w:val="en-US"/>
        </w:rPr>
        <w:t>XIX</w:t>
      </w:r>
      <w:r w:rsidRPr="006B5B60">
        <w:rPr>
          <w:sz w:val="28"/>
          <w:szCs w:val="28"/>
        </w:rPr>
        <w:t xml:space="preserve"> – нач. ХХ вв. [Текст] / К. Н. Воробьева // Дисс… канд.пед.н. / К. Н. Воробьева. – Калуга, 2007. – 180 с.</w:t>
      </w:r>
    </w:p>
    <w:p w:rsidR="006B5B60" w:rsidRPr="006B5B60" w:rsidRDefault="006B5B60" w:rsidP="006B5B60">
      <w:pPr>
        <w:pStyle w:val="a5"/>
        <w:spacing w:before="0" w:beforeAutospacing="0" w:after="0" w:afterAutospacing="0" w:line="360" w:lineRule="auto"/>
        <w:jc w:val="center"/>
        <w:outlineLvl w:val="5"/>
        <w:rPr>
          <w:i/>
          <w:sz w:val="28"/>
          <w:szCs w:val="28"/>
        </w:rPr>
      </w:pPr>
      <w:r w:rsidRPr="006B5B60">
        <w:rPr>
          <w:i/>
          <w:sz w:val="28"/>
          <w:szCs w:val="28"/>
        </w:rPr>
        <w:t>Архивные документы</w:t>
      </w:r>
    </w:p>
    <w:p w:rsidR="006B5B60" w:rsidRPr="006B5B60" w:rsidRDefault="006B5B60" w:rsidP="006B5B60">
      <w:pPr>
        <w:pStyle w:val="a9"/>
        <w:widowControl/>
        <w:tabs>
          <w:tab w:val="left" w:pos="720"/>
        </w:tabs>
        <w:adjustRightInd/>
        <w:spacing w:line="360" w:lineRule="auto"/>
        <w:ind w:right="-185" w:firstLine="720"/>
        <w:rPr>
          <w:sz w:val="28"/>
          <w:szCs w:val="28"/>
        </w:rPr>
      </w:pPr>
      <w:r w:rsidRPr="006B5B60">
        <w:rPr>
          <w:sz w:val="28"/>
          <w:szCs w:val="28"/>
        </w:rPr>
        <w:t xml:space="preserve">Архив Государственного музея истории космонавтики (ГМИК) (Калуга), ф.1, оп.4, ед.хр. </w:t>
      </w:r>
      <w:smartTag w:uri="urn:schemas-microsoft-com:office:smarttags" w:element="metricconverter">
        <w:smartTagPr>
          <w:attr w:name="ProductID" w:val="42, л"/>
        </w:smartTagPr>
        <w:r w:rsidRPr="006B5B60">
          <w:rPr>
            <w:sz w:val="28"/>
            <w:szCs w:val="28"/>
          </w:rPr>
          <w:t>42, л</w:t>
        </w:r>
      </w:smartTag>
      <w:r w:rsidRPr="006B5B60">
        <w:rPr>
          <w:sz w:val="28"/>
          <w:szCs w:val="28"/>
        </w:rPr>
        <w:t>.л. 1-5.</w:t>
      </w:r>
    </w:p>
    <w:p w:rsidR="006B5B60" w:rsidRPr="006B5B60" w:rsidRDefault="006B5B60" w:rsidP="006B5B60">
      <w:pPr>
        <w:pStyle w:val="a9"/>
        <w:widowControl/>
        <w:tabs>
          <w:tab w:val="left" w:pos="720"/>
        </w:tabs>
        <w:adjustRightInd/>
        <w:spacing w:line="360" w:lineRule="auto"/>
        <w:ind w:right="-185" w:firstLine="0"/>
        <w:rPr>
          <w:sz w:val="28"/>
          <w:szCs w:val="28"/>
        </w:rPr>
      </w:pPr>
      <w:r w:rsidRPr="006B5B60">
        <w:rPr>
          <w:sz w:val="28"/>
          <w:szCs w:val="28"/>
        </w:rPr>
        <w:tab/>
        <w:t xml:space="preserve">Архив РАН (Москва), ф. 555, оп. 1, д. </w:t>
      </w:r>
      <w:smartTag w:uri="urn:schemas-microsoft-com:office:smarttags" w:element="metricconverter">
        <w:smartTagPr>
          <w:attr w:name="ProductID" w:val="372, л"/>
        </w:smartTagPr>
        <w:r w:rsidRPr="006B5B60">
          <w:rPr>
            <w:sz w:val="28"/>
            <w:szCs w:val="28"/>
          </w:rPr>
          <w:t>372, л</w:t>
        </w:r>
      </w:smartTag>
      <w:r w:rsidRPr="006B5B60">
        <w:rPr>
          <w:sz w:val="28"/>
          <w:szCs w:val="28"/>
        </w:rPr>
        <w:t>. 23.</w:t>
      </w:r>
    </w:p>
    <w:p w:rsidR="006B5B60" w:rsidRPr="006B5B60" w:rsidRDefault="006B5B60" w:rsidP="006B5B60">
      <w:pPr>
        <w:pStyle w:val="a9"/>
        <w:widowControl/>
        <w:tabs>
          <w:tab w:val="left" w:pos="360"/>
          <w:tab w:val="left" w:pos="1080"/>
        </w:tabs>
        <w:adjustRightInd/>
        <w:spacing w:line="360" w:lineRule="auto"/>
        <w:ind w:right="-185"/>
        <w:rPr>
          <w:sz w:val="28"/>
          <w:szCs w:val="28"/>
        </w:rPr>
      </w:pPr>
      <w:r w:rsidRPr="006B5B60">
        <w:rPr>
          <w:sz w:val="28"/>
          <w:szCs w:val="28"/>
        </w:rPr>
        <w:lastRenderedPageBreak/>
        <w:t>Вахтеров, В. П. Всенародное школьное и внешкольное образование [Текст]/В. П. Вахтеров. – М., 1917. – Фонд музея Народного образования Калужской области.</w:t>
      </w:r>
    </w:p>
    <w:p w:rsidR="006B5B60" w:rsidRPr="006B5B60" w:rsidRDefault="006B5B60" w:rsidP="006B5B60">
      <w:pPr>
        <w:pStyle w:val="a9"/>
        <w:widowControl/>
        <w:tabs>
          <w:tab w:val="left" w:pos="1080"/>
        </w:tabs>
        <w:adjustRightInd/>
        <w:spacing w:line="360" w:lineRule="auto"/>
        <w:ind w:right="-185"/>
        <w:rPr>
          <w:sz w:val="28"/>
          <w:szCs w:val="28"/>
        </w:rPr>
      </w:pPr>
      <w:r w:rsidRPr="006B5B60">
        <w:rPr>
          <w:sz w:val="28"/>
          <w:szCs w:val="28"/>
        </w:rPr>
        <w:t xml:space="preserve">Детские  летние колонии в </w:t>
      </w:r>
      <w:smartTag w:uri="urn:schemas-microsoft-com:office:smarttags" w:element="metricconverter">
        <w:smartTagPr>
          <w:attr w:name="ProductID" w:val="1899 г"/>
        </w:smartTagPr>
        <w:r w:rsidRPr="006B5B60">
          <w:rPr>
            <w:sz w:val="28"/>
            <w:szCs w:val="28"/>
          </w:rPr>
          <w:t>1899 г</w:t>
        </w:r>
      </w:smartTag>
      <w:r w:rsidRPr="006B5B60">
        <w:rPr>
          <w:sz w:val="28"/>
          <w:szCs w:val="28"/>
        </w:rPr>
        <w:t xml:space="preserve">. [Текст]// Отчет за </w:t>
      </w:r>
      <w:smartTag w:uri="urn:schemas-microsoft-com:office:smarttags" w:element="metricconverter">
        <w:smartTagPr>
          <w:attr w:name="ProductID" w:val="1900 г"/>
        </w:smartTagPr>
        <w:r w:rsidRPr="006B5B60">
          <w:rPr>
            <w:sz w:val="28"/>
            <w:szCs w:val="28"/>
          </w:rPr>
          <w:t>1900 г</w:t>
        </w:r>
      </w:smartTag>
      <w:r w:rsidRPr="006B5B60">
        <w:rPr>
          <w:sz w:val="28"/>
          <w:szCs w:val="28"/>
        </w:rPr>
        <w:t>. – Харьков. – Научно- исследовательский отдел рукописей  ( ОР) РГБ.</w:t>
      </w:r>
    </w:p>
    <w:p w:rsidR="006B5B60" w:rsidRPr="006B5B60" w:rsidRDefault="006B5B60" w:rsidP="006B5B60">
      <w:pPr>
        <w:tabs>
          <w:tab w:val="left" w:pos="720"/>
        </w:tabs>
        <w:spacing w:line="360" w:lineRule="auto"/>
        <w:ind w:right="-185" w:firstLine="720"/>
        <w:jc w:val="both"/>
        <w:rPr>
          <w:sz w:val="28"/>
          <w:szCs w:val="28"/>
        </w:rPr>
      </w:pPr>
      <w:r w:rsidRPr="006B5B60">
        <w:rPr>
          <w:sz w:val="28"/>
          <w:szCs w:val="28"/>
        </w:rPr>
        <w:t>Калужское педагогическое общество. – Государственный архив Калужской области (ГАКО), ф. 230, оп. 1, ед.хр 1.</w:t>
      </w:r>
    </w:p>
    <w:p w:rsidR="006B5B60" w:rsidRPr="006B5B60" w:rsidRDefault="006B5B60" w:rsidP="006B5B60">
      <w:pPr>
        <w:pStyle w:val="p"/>
        <w:spacing w:before="0" w:beforeAutospacing="0" w:after="0" w:afterAutospacing="0" w:line="480" w:lineRule="auto"/>
        <w:ind w:firstLine="468"/>
        <w:jc w:val="center"/>
        <w:outlineLvl w:val="4"/>
        <w:rPr>
          <w:i/>
          <w:sz w:val="28"/>
          <w:szCs w:val="28"/>
        </w:rPr>
      </w:pPr>
    </w:p>
    <w:p w:rsidR="006B5B60" w:rsidRPr="006B5B60" w:rsidRDefault="006B5B60" w:rsidP="006B5B60">
      <w:pPr>
        <w:pStyle w:val="p"/>
        <w:spacing w:before="0" w:beforeAutospacing="0" w:after="0" w:afterAutospacing="0" w:line="480" w:lineRule="auto"/>
        <w:ind w:firstLine="468"/>
        <w:jc w:val="center"/>
        <w:outlineLvl w:val="4"/>
        <w:rPr>
          <w:i/>
          <w:sz w:val="28"/>
          <w:szCs w:val="28"/>
        </w:rPr>
      </w:pPr>
      <w:r w:rsidRPr="006B5B60">
        <w:rPr>
          <w:i/>
          <w:sz w:val="28"/>
          <w:szCs w:val="28"/>
        </w:rPr>
        <w:t>Отчеты о научно-исследовательской работе</w:t>
      </w:r>
    </w:p>
    <w:p w:rsidR="006B5B60" w:rsidRPr="006B5B60" w:rsidRDefault="006B5B60" w:rsidP="006B5B60">
      <w:pPr>
        <w:pStyle w:val="p"/>
        <w:tabs>
          <w:tab w:val="left" w:pos="4678"/>
        </w:tabs>
        <w:spacing w:before="0" w:beforeAutospacing="0" w:after="0" w:afterAutospacing="0" w:line="480" w:lineRule="auto"/>
        <w:ind w:firstLine="720"/>
        <w:jc w:val="both"/>
        <w:outlineLvl w:val="4"/>
        <w:rPr>
          <w:sz w:val="28"/>
          <w:szCs w:val="28"/>
        </w:rPr>
      </w:pPr>
      <w:r w:rsidRPr="006B5B60">
        <w:rPr>
          <w:sz w:val="28"/>
          <w:szCs w:val="28"/>
        </w:rPr>
        <w:t>Состояние и перспективы развития статистики печати Российской Федерации [Текст] : отчет о НИР (заключ.) : 06-02 / Рос. кн. палата ; рук. А. А. Джиго ; исполн.: В. П. Смирнова [и др.]. – М., 2000. – 250 с.</w:t>
      </w:r>
    </w:p>
    <w:p w:rsidR="006B5B60" w:rsidRPr="006B5B60" w:rsidRDefault="006B5B60" w:rsidP="006B5B60">
      <w:pPr>
        <w:pStyle w:val="a5"/>
        <w:spacing w:before="0" w:beforeAutospacing="0" w:after="0" w:afterAutospacing="0" w:line="360" w:lineRule="auto"/>
        <w:ind w:firstLine="468"/>
        <w:jc w:val="both"/>
        <w:outlineLvl w:val="5"/>
        <w:rPr>
          <w:sz w:val="28"/>
          <w:szCs w:val="28"/>
        </w:rPr>
      </w:pPr>
    </w:p>
    <w:p w:rsidR="006B5B60" w:rsidRPr="006B5B60" w:rsidRDefault="006B5B60" w:rsidP="006B5B60">
      <w:pPr>
        <w:pStyle w:val="3"/>
        <w:spacing w:line="360" w:lineRule="auto"/>
        <w:jc w:val="center"/>
        <w:outlineLvl w:val="4"/>
        <w:rPr>
          <w:b/>
          <w:bCs/>
          <w:sz w:val="28"/>
          <w:szCs w:val="28"/>
        </w:rPr>
      </w:pPr>
      <w:r w:rsidRPr="006B5B60">
        <w:rPr>
          <w:b/>
          <w:bCs/>
          <w:sz w:val="28"/>
          <w:szCs w:val="28"/>
        </w:rPr>
        <w:t>СЕРИАЛЬНЫЕ И ДРУГИЕ ПРОДОЛЖАЮЩИЕСЯ РЕСУРСЫ</w:t>
      </w:r>
    </w:p>
    <w:p w:rsidR="006B5B60" w:rsidRPr="006B5B60" w:rsidRDefault="006B5B60" w:rsidP="006B5B60">
      <w:pPr>
        <w:pStyle w:val="3"/>
        <w:spacing w:line="360" w:lineRule="auto"/>
        <w:jc w:val="center"/>
        <w:outlineLvl w:val="4"/>
        <w:rPr>
          <w:bCs/>
          <w:sz w:val="28"/>
          <w:szCs w:val="28"/>
        </w:rPr>
      </w:pPr>
      <w:r w:rsidRPr="006B5B60">
        <w:rPr>
          <w:bCs/>
          <w:sz w:val="28"/>
          <w:szCs w:val="28"/>
        </w:rPr>
        <w:t>(т.е., если указываются в целом, без ссылок на статьи)</w:t>
      </w:r>
    </w:p>
    <w:p w:rsidR="006B5B60" w:rsidRPr="006B5B60" w:rsidRDefault="006B5B60" w:rsidP="006B5B60">
      <w:pPr>
        <w:pStyle w:val="3"/>
        <w:spacing w:line="360" w:lineRule="auto"/>
        <w:jc w:val="center"/>
        <w:outlineLvl w:val="5"/>
        <w:rPr>
          <w:sz w:val="28"/>
          <w:szCs w:val="28"/>
        </w:rPr>
      </w:pPr>
      <w:r w:rsidRPr="006B5B60">
        <w:rPr>
          <w:i/>
          <w:iCs/>
          <w:sz w:val="28"/>
          <w:szCs w:val="28"/>
        </w:rPr>
        <w:t>Газета</w:t>
      </w:r>
    </w:p>
    <w:p w:rsidR="006B5B60" w:rsidRPr="006B5B60" w:rsidRDefault="006B5B60" w:rsidP="006B5B60">
      <w:pPr>
        <w:pStyle w:val="p"/>
        <w:spacing w:before="0" w:beforeAutospacing="0" w:after="0" w:afterAutospacing="0" w:line="360" w:lineRule="auto"/>
        <w:ind w:firstLine="708"/>
        <w:jc w:val="both"/>
        <w:outlineLvl w:val="5"/>
        <w:rPr>
          <w:sz w:val="28"/>
          <w:szCs w:val="28"/>
        </w:rPr>
      </w:pPr>
      <w:r w:rsidRPr="006B5B60">
        <w:rPr>
          <w:sz w:val="28"/>
          <w:szCs w:val="28"/>
        </w:rPr>
        <w:t>Академия здоровья</w:t>
      </w:r>
      <w:r w:rsidRPr="006B5B60">
        <w:rPr>
          <w:b/>
          <w:sz w:val="28"/>
          <w:szCs w:val="28"/>
        </w:rPr>
        <w:t xml:space="preserve"> </w:t>
      </w:r>
      <w:r w:rsidRPr="006B5B60">
        <w:rPr>
          <w:sz w:val="28"/>
          <w:szCs w:val="28"/>
        </w:rPr>
        <w:t xml:space="preserve">[Текст] : науч.-попул. газ. о здоровом образе жизни : прил. к журн. «Аквапарк» / учредитель «Фирма «Вивана». – 2001, июнь –     . – М., 2001–     . – 8 полос. – Еженед. 2001, № 1–24. </w:t>
      </w:r>
    </w:p>
    <w:p w:rsidR="006B5B60" w:rsidRPr="006B5B60" w:rsidRDefault="006B5B60" w:rsidP="006B5B60">
      <w:pPr>
        <w:pStyle w:val="3"/>
        <w:spacing w:line="360" w:lineRule="auto"/>
        <w:jc w:val="center"/>
        <w:outlineLvl w:val="5"/>
        <w:rPr>
          <w:sz w:val="28"/>
          <w:szCs w:val="28"/>
        </w:rPr>
      </w:pPr>
      <w:r w:rsidRPr="006B5B60">
        <w:rPr>
          <w:i/>
          <w:iCs/>
          <w:sz w:val="28"/>
          <w:szCs w:val="28"/>
        </w:rPr>
        <w:t>Журнал</w:t>
      </w:r>
    </w:p>
    <w:p w:rsidR="006B5B60" w:rsidRPr="006B5B60" w:rsidRDefault="006B5B60" w:rsidP="006B5B60">
      <w:pPr>
        <w:pStyle w:val="p"/>
        <w:spacing w:before="0" w:beforeAutospacing="0" w:after="0" w:afterAutospacing="0" w:line="360" w:lineRule="auto"/>
        <w:ind w:firstLine="471"/>
        <w:jc w:val="both"/>
        <w:outlineLvl w:val="5"/>
        <w:rPr>
          <w:sz w:val="28"/>
          <w:szCs w:val="28"/>
        </w:rPr>
      </w:pPr>
      <w:r w:rsidRPr="006B5B60">
        <w:rPr>
          <w:sz w:val="28"/>
          <w:szCs w:val="28"/>
        </w:rPr>
        <w:t>Актуальные проблемы современной науки</w:t>
      </w:r>
      <w:r w:rsidRPr="006B5B60">
        <w:rPr>
          <w:b/>
          <w:sz w:val="28"/>
          <w:szCs w:val="28"/>
        </w:rPr>
        <w:t xml:space="preserve"> </w:t>
      </w:r>
      <w:r w:rsidRPr="006B5B60">
        <w:rPr>
          <w:sz w:val="28"/>
          <w:szCs w:val="28"/>
        </w:rPr>
        <w:t xml:space="preserve">[Текст] : информ.-аналит. журн. / учредитель ООО «Компания «Спутник +». – 2001, июнь –    . – М. : Спутник +, 2001–    . – Двухмес. – </w:t>
      </w:r>
      <w:r w:rsidRPr="006B5B60">
        <w:rPr>
          <w:sz w:val="28"/>
          <w:szCs w:val="28"/>
          <w:lang w:val="en-US"/>
        </w:rPr>
        <w:t>ISSN</w:t>
      </w:r>
      <w:r w:rsidRPr="006B5B60">
        <w:rPr>
          <w:sz w:val="28"/>
          <w:szCs w:val="28"/>
        </w:rPr>
        <w:t xml:space="preserve"> 1680-2721. 2001, № 1–3.</w:t>
      </w:r>
    </w:p>
    <w:p w:rsidR="006B5B60" w:rsidRPr="006B5B60" w:rsidRDefault="006B5B60" w:rsidP="006B5B60">
      <w:pPr>
        <w:pStyle w:val="3"/>
        <w:spacing w:line="360" w:lineRule="auto"/>
        <w:jc w:val="center"/>
        <w:outlineLvl w:val="5"/>
        <w:rPr>
          <w:i/>
          <w:iCs/>
          <w:sz w:val="28"/>
          <w:szCs w:val="28"/>
        </w:rPr>
      </w:pPr>
      <w:r w:rsidRPr="006B5B60">
        <w:rPr>
          <w:i/>
          <w:iCs/>
          <w:sz w:val="28"/>
          <w:szCs w:val="28"/>
        </w:rPr>
        <w:t>Бюллетень</w:t>
      </w:r>
    </w:p>
    <w:p w:rsidR="006B5B60" w:rsidRPr="006B5B60" w:rsidRDefault="006B5B60" w:rsidP="006B5B60">
      <w:pPr>
        <w:pStyle w:val="a5"/>
        <w:spacing w:line="360" w:lineRule="auto"/>
        <w:ind w:firstLine="708"/>
        <w:rPr>
          <w:iCs/>
          <w:sz w:val="28"/>
          <w:szCs w:val="28"/>
        </w:rPr>
      </w:pPr>
      <w:r w:rsidRPr="006B5B60">
        <w:rPr>
          <w:sz w:val="28"/>
          <w:szCs w:val="28"/>
        </w:rPr>
        <w:lastRenderedPageBreak/>
        <w:t>Российская Федерация. Гос</w:t>
      </w:r>
      <w:r w:rsidRPr="006B5B60">
        <w:rPr>
          <w:i/>
          <w:iCs/>
          <w:sz w:val="28"/>
          <w:szCs w:val="28"/>
        </w:rPr>
        <w:t xml:space="preserve">. </w:t>
      </w:r>
      <w:r w:rsidRPr="006B5B60">
        <w:rPr>
          <w:iCs/>
          <w:sz w:val="28"/>
          <w:szCs w:val="28"/>
        </w:rPr>
        <w:t xml:space="preserve">Дума (2000–    ). Государственная  Дума </w:t>
      </w:r>
      <w:r w:rsidRPr="006B5B60">
        <w:rPr>
          <w:sz w:val="28"/>
          <w:szCs w:val="28"/>
        </w:rPr>
        <w:t>[Текст]</w:t>
      </w:r>
      <w:r w:rsidRPr="006B5B60">
        <w:rPr>
          <w:iCs/>
          <w:sz w:val="28"/>
          <w:szCs w:val="28"/>
        </w:rPr>
        <w:t xml:space="preserve"> : стеногр. заседаний : бюллетень / Федер. Собр. Рос. Федерации. – М. : ГД РФ, 2000–    . – </w:t>
      </w:r>
      <w:smartTag w:uri="urn:schemas-microsoft-com:office:smarttags" w:element="metricconverter">
        <w:smartTagPr>
          <w:attr w:name="ProductID" w:val="30 см"/>
        </w:smartTagPr>
        <w:r w:rsidRPr="006B5B60">
          <w:rPr>
            <w:iCs/>
            <w:sz w:val="28"/>
            <w:szCs w:val="28"/>
          </w:rPr>
          <w:t>30 см</w:t>
        </w:r>
      </w:smartTag>
      <w:r w:rsidRPr="006B5B60">
        <w:rPr>
          <w:iCs/>
          <w:sz w:val="28"/>
          <w:szCs w:val="28"/>
        </w:rPr>
        <w:t xml:space="preserve">. – Кн. не сброшюр. № 49 (497) : 11окт. </w:t>
      </w:r>
      <w:smartTag w:uri="urn:schemas-microsoft-com:office:smarttags" w:element="metricconverter">
        <w:smartTagPr>
          <w:attr w:name="ProductID" w:val="2000 г"/>
        </w:smartTagPr>
        <w:r w:rsidRPr="006B5B60">
          <w:rPr>
            <w:iCs/>
            <w:sz w:val="28"/>
            <w:szCs w:val="28"/>
          </w:rPr>
          <w:t>2000 г</w:t>
        </w:r>
      </w:smartTag>
      <w:r w:rsidRPr="006B5B60">
        <w:rPr>
          <w:iCs/>
          <w:sz w:val="28"/>
          <w:szCs w:val="28"/>
        </w:rPr>
        <w:t>. – 2000. – 63 отд. с. – 1400 экз.</w:t>
      </w:r>
    </w:p>
    <w:p w:rsidR="006B5B60" w:rsidRPr="006B5B60" w:rsidRDefault="006B5B60" w:rsidP="006B5B60">
      <w:pPr>
        <w:pStyle w:val="a5"/>
        <w:spacing w:line="360" w:lineRule="auto"/>
        <w:jc w:val="center"/>
        <w:rPr>
          <w:sz w:val="28"/>
          <w:szCs w:val="28"/>
        </w:rPr>
      </w:pPr>
      <w:r w:rsidRPr="006B5B60">
        <w:rPr>
          <w:i/>
          <w:iCs/>
          <w:sz w:val="28"/>
          <w:szCs w:val="28"/>
        </w:rPr>
        <w:t>Продолжающийся сборник</w:t>
      </w:r>
    </w:p>
    <w:p w:rsidR="006B5B60" w:rsidRPr="006B5B60" w:rsidRDefault="006B5B60" w:rsidP="006B5B60">
      <w:pPr>
        <w:pStyle w:val="3"/>
        <w:spacing w:before="0" w:beforeAutospacing="0" w:after="0" w:afterAutospacing="0" w:line="360" w:lineRule="auto"/>
        <w:ind w:firstLine="708"/>
        <w:jc w:val="both"/>
        <w:outlineLvl w:val="4"/>
        <w:rPr>
          <w:sz w:val="28"/>
          <w:szCs w:val="28"/>
        </w:rPr>
      </w:pPr>
      <w:r w:rsidRPr="006B5B60">
        <w:rPr>
          <w:sz w:val="28"/>
          <w:szCs w:val="28"/>
        </w:rPr>
        <w:t xml:space="preserve">Вопросы инженерной сейсмологии [Текст] : сб. науч. тр. / Рос. акад. </w:t>
      </w:r>
    </w:p>
    <w:p w:rsidR="006B5B60" w:rsidRPr="006B5B60" w:rsidRDefault="006B5B60" w:rsidP="006B5B60">
      <w:pPr>
        <w:pStyle w:val="3"/>
        <w:spacing w:before="0" w:beforeAutospacing="0" w:after="0" w:afterAutospacing="0" w:line="360" w:lineRule="auto"/>
        <w:jc w:val="both"/>
        <w:outlineLvl w:val="4"/>
        <w:rPr>
          <w:sz w:val="28"/>
          <w:szCs w:val="28"/>
        </w:rPr>
      </w:pPr>
      <w:r w:rsidRPr="006B5B60">
        <w:rPr>
          <w:sz w:val="28"/>
          <w:szCs w:val="28"/>
        </w:rPr>
        <w:t xml:space="preserve">наук, Ин-т физики Земли. – Вып. 1 (1958)–    . – М. : Наука, 2001–    . –    </w:t>
      </w:r>
      <w:r w:rsidRPr="006B5B60">
        <w:rPr>
          <w:sz w:val="28"/>
          <w:szCs w:val="28"/>
          <w:lang w:val="en-US"/>
        </w:rPr>
        <w:t>ISSN</w:t>
      </w:r>
      <w:r w:rsidRPr="006B5B60">
        <w:rPr>
          <w:sz w:val="28"/>
          <w:szCs w:val="28"/>
        </w:rPr>
        <w:t xml:space="preserve"> 0203-9478.</w:t>
      </w:r>
    </w:p>
    <w:p w:rsidR="006B5B60" w:rsidRPr="006B5B60" w:rsidRDefault="006B5B60" w:rsidP="006B5B60">
      <w:pPr>
        <w:pStyle w:val="3"/>
        <w:spacing w:before="0" w:beforeAutospacing="0" w:after="0" w:afterAutospacing="0" w:line="360" w:lineRule="auto"/>
        <w:ind w:firstLine="471"/>
        <w:jc w:val="both"/>
        <w:outlineLvl w:val="4"/>
        <w:rPr>
          <w:sz w:val="28"/>
          <w:szCs w:val="28"/>
        </w:rPr>
      </w:pPr>
      <w:r w:rsidRPr="006B5B60">
        <w:rPr>
          <w:sz w:val="28"/>
          <w:szCs w:val="28"/>
        </w:rPr>
        <w:t>Вып. 34. – 2001. – 137 с.  – 500 экз. ; вып. 35 : Прогнозирование землетрясений. – 2001. – 182 с. – 650 экз. ; вып. 36. – 2002. – 165 с. – 450 экз.</w:t>
      </w:r>
    </w:p>
    <w:p w:rsidR="006B5B60" w:rsidRPr="006B5B60" w:rsidRDefault="006B5B60" w:rsidP="006B5B60">
      <w:pPr>
        <w:pStyle w:val="p"/>
        <w:spacing w:before="0" w:beforeAutospacing="0" w:after="0" w:afterAutospacing="0" w:line="360" w:lineRule="auto"/>
        <w:jc w:val="center"/>
        <w:outlineLvl w:val="4"/>
        <w:rPr>
          <w:sz w:val="28"/>
          <w:szCs w:val="28"/>
        </w:rPr>
      </w:pPr>
    </w:p>
    <w:p w:rsidR="006B5B60" w:rsidRPr="006B5B60" w:rsidRDefault="006B5B60" w:rsidP="006B5B60">
      <w:pPr>
        <w:pStyle w:val="a5"/>
        <w:spacing w:before="0" w:beforeAutospacing="0" w:after="0" w:afterAutospacing="0" w:line="360" w:lineRule="auto"/>
        <w:jc w:val="center"/>
        <w:outlineLvl w:val="4"/>
        <w:rPr>
          <w:b/>
          <w:bCs/>
          <w:sz w:val="28"/>
          <w:szCs w:val="28"/>
        </w:rPr>
      </w:pPr>
      <w:r w:rsidRPr="006B5B60">
        <w:rPr>
          <w:b/>
          <w:bCs/>
          <w:sz w:val="28"/>
          <w:szCs w:val="28"/>
        </w:rPr>
        <w:t>СОСТАВНЫЕ ЧАСТИ ДОКУМЕНТОВ</w:t>
      </w:r>
    </w:p>
    <w:p w:rsidR="006B5B60" w:rsidRPr="006B5B60" w:rsidRDefault="006B5B60" w:rsidP="006B5B60">
      <w:pPr>
        <w:pStyle w:val="a5"/>
        <w:spacing w:before="0" w:beforeAutospacing="0" w:after="0" w:afterAutospacing="0" w:line="360" w:lineRule="auto"/>
        <w:jc w:val="center"/>
        <w:outlineLvl w:val="4"/>
        <w:rPr>
          <w:i/>
          <w:sz w:val="28"/>
          <w:szCs w:val="28"/>
        </w:rPr>
      </w:pPr>
      <w:r w:rsidRPr="006B5B60">
        <w:rPr>
          <w:i/>
          <w:sz w:val="28"/>
          <w:szCs w:val="28"/>
        </w:rPr>
        <w:t>Статья из...</w:t>
      </w:r>
    </w:p>
    <w:p w:rsidR="006B5B60" w:rsidRPr="006B5B60" w:rsidRDefault="006B5B60" w:rsidP="006B5B60">
      <w:pPr>
        <w:pStyle w:val="a5"/>
        <w:spacing w:before="0" w:beforeAutospacing="0" w:after="0" w:afterAutospacing="0" w:line="360" w:lineRule="auto"/>
        <w:ind w:firstLine="720"/>
        <w:jc w:val="center"/>
        <w:outlineLvl w:val="5"/>
        <w:rPr>
          <w:i/>
          <w:iCs/>
          <w:sz w:val="28"/>
          <w:szCs w:val="28"/>
        </w:rPr>
      </w:pPr>
      <w:r w:rsidRPr="006B5B60">
        <w:rPr>
          <w:i/>
          <w:iCs/>
          <w:sz w:val="28"/>
          <w:szCs w:val="28"/>
        </w:rPr>
        <w:t>... книги или другого разового издания</w:t>
      </w:r>
    </w:p>
    <w:p w:rsidR="006B5B60" w:rsidRPr="006B5B60" w:rsidRDefault="006B5B60" w:rsidP="006B5B60">
      <w:pPr>
        <w:pStyle w:val="a9"/>
        <w:widowControl/>
        <w:tabs>
          <w:tab w:val="left" w:pos="1080"/>
        </w:tabs>
        <w:adjustRightInd/>
        <w:spacing w:line="360" w:lineRule="auto"/>
        <w:ind w:right="-185" w:firstLine="720"/>
        <w:rPr>
          <w:sz w:val="28"/>
          <w:szCs w:val="28"/>
        </w:rPr>
      </w:pPr>
      <w:r w:rsidRPr="006B5B60">
        <w:rPr>
          <w:sz w:val="28"/>
          <w:szCs w:val="28"/>
        </w:rPr>
        <w:t>Гамаюнов, Н. И. Здание школы, в которой преподавал педагог В. П. Вахтеров [Текст]/ Н. И.Гамаюнов // Материалы Свода памятников истории и культуры РСФСР: Калужская область. – М., 1978. – С. 12-16.</w:t>
      </w:r>
    </w:p>
    <w:p w:rsidR="006B5B60" w:rsidRPr="006B5B60" w:rsidRDefault="006B5B60" w:rsidP="006B5B60">
      <w:pPr>
        <w:pStyle w:val="a9"/>
        <w:widowControl/>
        <w:tabs>
          <w:tab w:val="left" w:pos="1080"/>
        </w:tabs>
        <w:adjustRightInd/>
        <w:spacing w:line="360" w:lineRule="auto"/>
        <w:ind w:right="-185" w:firstLine="720"/>
        <w:rPr>
          <w:sz w:val="28"/>
          <w:szCs w:val="28"/>
        </w:rPr>
      </w:pPr>
      <w:r w:rsidRPr="006B5B60">
        <w:rPr>
          <w:sz w:val="28"/>
          <w:szCs w:val="28"/>
        </w:rPr>
        <w:t>Зеленова, М. Е. Особенности самовосприятия и восприятия своих учеников учителями начальных классов с разным типом педагогического взаимодействия [Текст]/ М. Е.Зеленова // Педагогическая наука и образование. – М., 1999. – С. 5-10.</w:t>
      </w:r>
    </w:p>
    <w:p w:rsidR="006B5B60" w:rsidRPr="006B5B60" w:rsidRDefault="006B5B60" w:rsidP="006B5B60">
      <w:pPr>
        <w:tabs>
          <w:tab w:val="left" w:pos="1080"/>
        </w:tabs>
        <w:spacing w:line="360" w:lineRule="auto"/>
        <w:ind w:right="-185" w:firstLine="720"/>
        <w:jc w:val="both"/>
        <w:rPr>
          <w:sz w:val="28"/>
          <w:szCs w:val="28"/>
        </w:rPr>
      </w:pPr>
      <w:r w:rsidRPr="006B5B60">
        <w:rPr>
          <w:sz w:val="28"/>
          <w:szCs w:val="28"/>
        </w:rPr>
        <w:t>Зеньковский, В. В. Психология детства [Текст] // В. В. Зеньковский. – Екатеринбург: Деловая книга, 1995. – С. 78-84.</w:t>
      </w:r>
    </w:p>
    <w:p w:rsidR="006B5B60" w:rsidRPr="006B5B60" w:rsidRDefault="006B5B60" w:rsidP="006B5B60">
      <w:pPr>
        <w:pStyle w:val="a5"/>
        <w:spacing w:before="0" w:beforeAutospacing="0" w:after="0" w:afterAutospacing="0" w:line="360" w:lineRule="auto"/>
        <w:ind w:firstLine="720"/>
        <w:jc w:val="both"/>
        <w:outlineLvl w:val="5"/>
        <w:rPr>
          <w:sz w:val="28"/>
          <w:szCs w:val="28"/>
        </w:rPr>
      </w:pPr>
      <w:r w:rsidRPr="006B5B60">
        <w:rPr>
          <w:sz w:val="28"/>
          <w:szCs w:val="28"/>
        </w:rPr>
        <w:t>Двинянинова, Г. С. Комплимент : Коммуникативный статус или стратегия в дискурсе [Текст] / Г. С. Двинянинова  // Социальная власть языка : сб. науч. тр. / Воронеж. межрегион. ин-т обществ. наук, Воронеж. гос. ун-т, Фак. романо-герман. истории. – Воронеж, 2001. – С. 101–106.</w:t>
      </w:r>
    </w:p>
    <w:p w:rsidR="006B5B60" w:rsidRPr="006B5B60" w:rsidRDefault="006B5B60" w:rsidP="006B5B60">
      <w:pPr>
        <w:pStyle w:val="a5"/>
        <w:spacing w:before="0" w:beforeAutospacing="0" w:after="0" w:afterAutospacing="0" w:line="360" w:lineRule="auto"/>
        <w:ind w:firstLine="720"/>
        <w:jc w:val="both"/>
        <w:outlineLvl w:val="5"/>
        <w:rPr>
          <w:sz w:val="28"/>
          <w:szCs w:val="28"/>
        </w:rPr>
      </w:pPr>
      <w:r w:rsidRPr="006B5B60">
        <w:rPr>
          <w:sz w:val="28"/>
          <w:szCs w:val="28"/>
        </w:rPr>
        <w:t>Маслоу, А. Самоактуализация [Текст] / А. Маслоу // Психология личности: Тексты. – М., 1982. – С.110.</w:t>
      </w:r>
    </w:p>
    <w:p w:rsidR="006B5B60" w:rsidRPr="006B5B60" w:rsidRDefault="006B5B60" w:rsidP="006B5B60">
      <w:pPr>
        <w:pStyle w:val="a9"/>
        <w:widowControl/>
        <w:tabs>
          <w:tab w:val="left" w:pos="1080"/>
        </w:tabs>
        <w:adjustRightInd/>
        <w:spacing w:line="360" w:lineRule="auto"/>
        <w:ind w:right="-185" w:firstLine="720"/>
        <w:rPr>
          <w:sz w:val="28"/>
          <w:szCs w:val="28"/>
        </w:rPr>
      </w:pPr>
      <w:r w:rsidRPr="006B5B60">
        <w:rPr>
          <w:sz w:val="28"/>
          <w:szCs w:val="28"/>
        </w:rPr>
        <w:lastRenderedPageBreak/>
        <w:t>Платон, Соч. в 3-х т. – Т.3, ч.2  / Платон. - [ Текст. Пер. А. Н. Егунова] – М.: Мысль, 1972. – С. 264-273, 274-275.</w:t>
      </w:r>
    </w:p>
    <w:p w:rsidR="006B5B60" w:rsidRPr="006B5B60" w:rsidRDefault="006B5B60" w:rsidP="006B5B60">
      <w:pPr>
        <w:pStyle w:val="a5"/>
        <w:spacing w:before="0" w:beforeAutospacing="0" w:after="0" w:afterAutospacing="0" w:line="360" w:lineRule="auto"/>
        <w:ind w:firstLine="720"/>
        <w:jc w:val="both"/>
        <w:outlineLvl w:val="5"/>
        <w:rPr>
          <w:sz w:val="28"/>
          <w:szCs w:val="28"/>
          <w:highlight w:val="green"/>
        </w:rPr>
      </w:pPr>
    </w:p>
    <w:p w:rsidR="006B5B60" w:rsidRPr="006B5B60" w:rsidRDefault="006B5B60" w:rsidP="006B5B60">
      <w:pPr>
        <w:pStyle w:val="a5"/>
        <w:spacing w:before="0" w:beforeAutospacing="0" w:after="0" w:afterAutospacing="0" w:line="360" w:lineRule="auto"/>
        <w:jc w:val="center"/>
        <w:outlineLvl w:val="5"/>
        <w:rPr>
          <w:i/>
          <w:iCs/>
          <w:sz w:val="28"/>
          <w:szCs w:val="28"/>
        </w:rPr>
      </w:pPr>
    </w:p>
    <w:p w:rsidR="006B5B60" w:rsidRPr="006B5B60" w:rsidRDefault="006B5B60" w:rsidP="006B5B60">
      <w:pPr>
        <w:pStyle w:val="a5"/>
        <w:spacing w:before="0" w:beforeAutospacing="0" w:after="0" w:afterAutospacing="0" w:line="360" w:lineRule="auto"/>
        <w:jc w:val="center"/>
        <w:outlineLvl w:val="5"/>
        <w:rPr>
          <w:i/>
          <w:iCs/>
          <w:sz w:val="28"/>
          <w:szCs w:val="28"/>
        </w:rPr>
      </w:pPr>
      <w:r w:rsidRPr="006B5B60">
        <w:rPr>
          <w:i/>
          <w:iCs/>
          <w:sz w:val="28"/>
          <w:szCs w:val="28"/>
        </w:rPr>
        <w:t>... сериального издания</w:t>
      </w:r>
    </w:p>
    <w:p w:rsidR="006B5B60" w:rsidRPr="006B5B60" w:rsidRDefault="006B5B60" w:rsidP="006B5B60">
      <w:pPr>
        <w:pStyle w:val="a5"/>
        <w:spacing w:before="0" w:beforeAutospacing="0" w:after="0" w:afterAutospacing="0" w:line="360" w:lineRule="auto"/>
        <w:jc w:val="center"/>
        <w:outlineLvl w:val="5"/>
        <w:rPr>
          <w:iCs/>
          <w:sz w:val="28"/>
          <w:szCs w:val="28"/>
        </w:rPr>
      </w:pPr>
      <w:r w:rsidRPr="006B5B60">
        <w:rPr>
          <w:iCs/>
          <w:sz w:val="28"/>
          <w:szCs w:val="28"/>
        </w:rPr>
        <w:t>(т.е., статьи из журналов, сборников и т.п.)</w:t>
      </w:r>
    </w:p>
    <w:p w:rsidR="006B5B60" w:rsidRPr="006B5B60" w:rsidRDefault="006B5B60" w:rsidP="006B5B60">
      <w:pPr>
        <w:pStyle w:val="a9"/>
        <w:widowControl/>
        <w:tabs>
          <w:tab w:val="left" w:pos="720"/>
        </w:tabs>
        <w:adjustRightInd/>
        <w:spacing w:line="360" w:lineRule="auto"/>
        <w:ind w:right="-185" w:firstLine="0"/>
        <w:rPr>
          <w:sz w:val="28"/>
          <w:szCs w:val="28"/>
        </w:rPr>
      </w:pPr>
      <w:r w:rsidRPr="006B5B60">
        <w:rPr>
          <w:sz w:val="28"/>
          <w:szCs w:val="28"/>
        </w:rPr>
        <w:tab/>
        <w:t>Алексеева, Л. С. Проблемы жестокого обращения в семье [Текст]/ Л. С. Алексеева // Педагогика – 2006. - № 6. – С. 43-52.</w:t>
      </w:r>
    </w:p>
    <w:p w:rsidR="006B5B60" w:rsidRPr="006B5B60" w:rsidRDefault="006B5B60" w:rsidP="006B5B60">
      <w:pPr>
        <w:pStyle w:val="p"/>
        <w:spacing w:before="0" w:beforeAutospacing="0" w:after="0" w:afterAutospacing="0" w:line="360" w:lineRule="auto"/>
        <w:ind w:firstLine="708"/>
        <w:jc w:val="both"/>
        <w:outlineLvl w:val="5"/>
        <w:rPr>
          <w:sz w:val="28"/>
          <w:szCs w:val="28"/>
        </w:rPr>
      </w:pPr>
      <w:r w:rsidRPr="006B5B60">
        <w:rPr>
          <w:sz w:val="28"/>
          <w:szCs w:val="28"/>
        </w:rPr>
        <w:t>Белова, С., Винокурова, С. Создание здоровой школы – утопия или реальность? [Текст] / С. Белова, С. Винокурова // Народное образование. – 2004. - № 6. – С.229-231.</w:t>
      </w:r>
    </w:p>
    <w:p w:rsidR="006B5B60" w:rsidRPr="006B5B60" w:rsidRDefault="006B5B60" w:rsidP="006B5B60">
      <w:pPr>
        <w:pStyle w:val="p"/>
        <w:spacing w:before="0" w:beforeAutospacing="0" w:after="0" w:afterAutospacing="0" w:line="360" w:lineRule="auto"/>
        <w:ind w:firstLine="708"/>
        <w:outlineLvl w:val="5"/>
        <w:rPr>
          <w:sz w:val="28"/>
          <w:szCs w:val="28"/>
        </w:rPr>
      </w:pPr>
      <w:r w:rsidRPr="006B5B60">
        <w:rPr>
          <w:sz w:val="28"/>
          <w:szCs w:val="28"/>
        </w:rPr>
        <w:t>Богуславский, М. В. Сергей Дурылин [Текст]/ М. В. Богуславский // Лидеры образования. - №7. – С.18.</w:t>
      </w:r>
    </w:p>
    <w:p w:rsidR="006B5B60" w:rsidRPr="006B5B60" w:rsidRDefault="006B5B60" w:rsidP="006B5B60">
      <w:pPr>
        <w:pStyle w:val="p"/>
        <w:spacing w:before="0" w:beforeAutospacing="0" w:after="0" w:afterAutospacing="0" w:line="360" w:lineRule="auto"/>
        <w:ind w:firstLine="708"/>
        <w:jc w:val="both"/>
        <w:outlineLvl w:val="5"/>
        <w:rPr>
          <w:sz w:val="28"/>
          <w:szCs w:val="28"/>
        </w:rPr>
      </w:pPr>
      <w:r w:rsidRPr="006B5B60">
        <w:rPr>
          <w:sz w:val="28"/>
          <w:szCs w:val="28"/>
        </w:rPr>
        <w:t>Вентцель, К. Н. Религия творческой жизни. Проблема космического воспитания [Текст] / К. Н.Вентцель // Свободное воспитание. Пед. Альманах. – Вып. 2.– М.,1993. ( янв. – февр.). – С. 12-13.</w:t>
      </w:r>
    </w:p>
    <w:p w:rsidR="006B5B60" w:rsidRPr="006B5B60" w:rsidRDefault="006B5B60" w:rsidP="006B5B60">
      <w:pPr>
        <w:pStyle w:val="a9"/>
        <w:widowControl/>
        <w:tabs>
          <w:tab w:val="left" w:pos="720"/>
        </w:tabs>
        <w:adjustRightInd/>
        <w:spacing w:line="360" w:lineRule="auto"/>
        <w:ind w:right="-185" w:firstLine="0"/>
        <w:jc w:val="left"/>
        <w:rPr>
          <w:sz w:val="28"/>
          <w:szCs w:val="28"/>
        </w:rPr>
      </w:pPr>
      <w:r w:rsidRPr="006B5B60">
        <w:rPr>
          <w:sz w:val="28"/>
          <w:szCs w:val="28"/>
        </w:rPr>
        <w:tab/>
        <w:t>Гусейнов, А. А. Идея ненасилия – утопия современности [Текст]/ А. А. Гусейнов // Ученые записки гуманитарного факультета ПГТУ. – Пермь, 2005. – С. 32-40.</w:t>
      </w:r>
    </w:p>
    <w:p w:rsidR="006B5B60" w:rsidRPr="006B5B60" w:rsidRDefault="006B5B60" w:rsidP="006B5B60">
      <w:pPr>
        <w:pStyle w:val="a9"/>
        <w:widowControl/>
        <w:tabs>
          <w:tab w:val="left" w:pos="0"/>
        </w:tabs>
        <w:adjustRightInd/>
        <w:spacing w:line="360" w:lineRule="auto"/>
        <w:ind w:right="-185" w:firstLine="720"/>
        <w:rPr>
          <w:sz w:val="28"/>
          <w:szCs w:val="28"/>
        </w:rPr>
      </w:pPr>
      <w:r w:rsidRPr="006B5B60">
        <w:rPr>
          <w:sz w:val="28"/>
          <w:szCs w:val="28"/>
        </w:rPr>
        <w:t>Гуревич, А. Я., Херлики, Д. Средневековые дети: культура и общество в средние века [Текст]/ А. Я. Гуревич, Д. Херлики // Сб. ИНИОН АПН СССР/ - М., 1982. – 165 с.</w:t>
      </w:r>
    </w:p>
    <w:p w:rsidR="006B5B60" w:rsidRPr="006B5B60" w:rsidRDefault="006B5B60" w:rsidP="006B5B60">
      <w:pPr>
        <w:pStyle w:val="a9"/>
        <w:widowControl/>
        <w:tabs>
          <w:tab w:val="left" w:pos="0"/>
        </w:tabs>
        <w:adjustRightInd/>
        <w:spacing w:line="360" w:lineRule="auto"/>
        <w:ind w:right="-185" w:firstLine="720"/>
        <w:rPr>
          <w:sz w:val="28"/>
          <w:szCs w:val="28"/>
        </w:rPr>
      </w:pPr>
      <w:r w:rsidRPr="006B5B60">
        <w:rPr>
          <w:sz w:val="28"/>
          <w:szCs w:val="28"/>
        </w:rPr>
        <w:t>Концепция модернизации российского образовании на период до 2010 года [Текст] // Вестник образования. – 2002. - № 2. – С. 3-31.</w:t>
      </w:r>
    </w:p>
    <w:p w:rsidR="006B5B60" w:rsidRPr="006B5B60" w:rsidRDefault="006B5B60" w:rsidP="006B5B60">
      <w:pPr>
        <w:pStyle w:val="a9"/>
        <w:widowControl/>
        <w:tabs>
          <w:tab w:val="left" w:pos="720"/>
        </w:tabs>
        <w:adjustRightInd/>
        <w:spacing w:line="360" w:lineRule="auto"/>
        <w:ind w:right="-185" w:firstLine="0"/>
        <w:jc w:val="left"/>
        <w:rPr>
          <w:sz w:val="28"/>
          <w:szCs w:val="28"/>
        </w:rPr>
      </w:pPr>
    </w:p>
    <w:p w:rsidR="006B5B60" w:rsidRPr="006B5B60" w:rsidRDefault="006B5B60" w:rsidP="006B5B60">
      <w:pPr>
        <w:pStyle w:val="a9"/>
        <w:widowControl/>
        <w:tabs>
          <w:tab w:val="left" w:pos="720"/>
        </w:tabs>
        <w:adjustRightInd/>
        <w:spacing w:line="360" w:lineRule="auto"/>
        <w:ind w:right="-185" w:firstLine="0"/>
        <w:jc w:val="left"/>
        <w:rPr>
          <w:sz w:val="28"/>
          <w:szCs w:val="28"/>
        </w:rPr>
      </w:pPr>
    </w:p>
    <w:p w:rsidR="006B5B60" w:rsidRPr="006B5B60" w:rsidRDefault="006B5B60" w:rsidP="006B5B60">
      <w:pPr>
        <w:pStyle w:val="a6"/>
        <w:rPr>
          <w:sz w:val="28"/>
        </w:rPr>
      </w:pPr>
      <w:r w:rsidRPr="006B5B60">
        <w:rPr>
          <w:sz w:val="28"/>
        </w:rPr>
        <w:t>При оформлении газетной статьи после номера газеты пишутся три начальные буквы названия месяца, в котором вышла газета, или число и месяц выхода. Например:</w:t>
      </w:r>
    </w:p>
    <w:p w:rsidR="006B5B60" w:rsidRPr="006B5B60" w:rsidRDefault="006B5B60" w:rsidP="006B5B60">
      <w:pPr>
        <w:pStyle w:val="a6"/>
        <w:rPr>
          <w:sz w:val="28"/>
        </w:rPr>
      </w:pPr>
      <w:r w:rsidRPr="006B5B60">
        <w:rPr>
          <w:sz w:val="28"/>
        </w:rPr>
        <w:t xml:space="preserve">Михайлов, С. А Езда по-европейски [Текст] : система платных дорог в </w:t>
      </w:r>
      <w:r w:rsidRPr="006B5B60">
        <w:rPr>
          <w:sz w:val="28"/>
        </w:rPr>
        <w:lastRenderedPageBreak/>
        <w:t>России находится в начал. стадии развития / Сергей Михайлов // Независимая газ. –  2002. – 17 июня.</w:t>
      </w:r>
    </w:p>
    <w:p w:rsidR="006B5B60" w:rsidRPr="006B5B60" w:rsidRDefault="006B5B60" w:rsidP="006B5B60">
      <w:pPr>
        <w:pStyle w:val="a6"/>
        <w:rPr>
          <w:sz w:val="28"/>
        </w:rPr>
      </w:pPr>
      <w:r w:rsidRPr="006B5B60">
        <w:rPr>
          <w:sz w:val="28"/>
        </w:rPr>
        <w:t>Петражицкий, Л. И</w:t>
      </w:r>
      <w:r w:rsidRPr="006B5B60">
        <w:rPr>
          <w:i/>
          <w:iCs/>
          <w:sz w:val="28"/>
        </w:rPr>
        <w:t xml:space="preserve">. </w:t>
      </w:r>
      <w:r w:rsidRPr="006B5B60">
        <w:rPr>
          <w:sz w:val="28"/>
        </w:rPr>
        <w:t>Техника научного самообразования [Текст]// Татьянин день. – 2001. – №3(23). – авг. – С. 8-10.</w:t>
      </w:r>
    </w:p>
    <w:p w:rsidR="006B5B60" w:rsidRPr="006B5B60" w:rsidRDefault="006B5B60" w:rsidP="006B5B60">
      <w:pPr>
        <w:pStyle w:val="p"/>
        <w:spacing w:before="0" w:beforeAutospacing="0" w:after="0" w:afterAutospacing="0" w:line="360" w:lineRule="auto"/>
        <w:jc w:val="both"/>
        <w:outlineLvl w:val="5"/>
        <w:rPr>
          <w:sz w:val="28"/>
          <w:szCs w:val="28"/>
        </w:rPr>
      </w:pPr>
    </w:p>
    <w:p w:rsidR="006B5B60" w:rsidRPr="006B5B60" w:rsidRDefault="006B5B60" w:rsidP="006B5B60">
      <w:pPr>
        <w:pStyle w:val="3"/>
        <w:spacing w:before="0" w:beforeAutospacing="0" w:after="0" w:afterAutospacing="0" w:line="360" w:lineRule="auto"/>
        <w:jc w:val="center"/>
        <w:outlineLvl w:val="4"/>
        <w:rPr>
          <w:i/>
          <w:sz w:val="28"/>
          <w:szCs w:val="28"/>
        </w:rPr>
      </w:pPr>
      <w:r w:rsidRPr="006B5B60">
        <w:rPr>
          <w:i/>
          <w:sz w:val="28"/>
          <w:szCs w:val="28"/>
        </w:rPr>
        <w:t>Раздел, глава</w:t>
      </w:r>
    </w:p>
    <w:p w:rsidR="006B5B60" w:rsidRPr="006B5B60" w:rsidRDefault="006B5B60" w:rsidP="006B5B60">
      <w:pPr>
        <w:pStyle w:val="a9"/>
        <w:widowControl/>
        <w:tabs>
          <w:tab w:val="left" w:pos="0"/>
        </w:tabs>
        <w:adjustRightInd/>
        <w:spacing w:line="360" w:lineRule="auto"/>
        <w:ind w:right="-185" w:firstLine="720"/>
        <w:rPr>
          <w:sz w:val="28"/>
          <w:szCs w:val="28"/>
        </w:rPr>
      </w:pPr>
      <w:r w:rsidRPr="006B5B60">
        <w:rPr>
          <w:sz w:val="28"/>
          <w:szCs w:val="28"/>
        </w:rPr>
        <w:t>Джуринский, А. Н. Зарубежная школа: история и современность [Текст] / А. Н. Джуринский. – М., 1992. – Глава 2.</w:t>
      </w:r>
    </w:p>
    <w:p w:rsidR="006B5B60" w:rsidRPr="006B5B60" w:rsidRDefault="006B5B60" w:rsidP="006B5B60">
      <w:pPr>
        <w:pStyle w:val="a9"/>
        <w:widowControl/>
        <w:tabs>
          <w:tab w:val="left" w:pos="720"/>
        </w:tabs>
        <w:adjustRightInd/>
        <w:spacing w:line="360" w:lineRule="auto"/>
        <w:ind w:right="-185" w:firstLine="720"/>
        <w:rPr>
          <w:sz w:val="28"/>
          <w:szCs w:val="28"/>
        </w:rPr>
      </w:pPr>
      <w:r w:rsidRPr="006B5B60">
        <w:rPr>
          <w:sz w:val="28"/>
          <w:szCs w:val="28"/>
        </w:rPr>
        <w:t>Джуринский, А. Н. История педагогики [Текст] / А. Н. Джуринский. – М.:Владос, 1999. – С.103-111.</w:t>
      </w:r>
    </w:p>
    <w:p w:rsidR="006B5B60" w:rsidRPr="006B5B60" w:rsidRDefault="006B5B60" w:rsidP="006B5B60">
      <w:pPr>
        <w:pStyle w:val="3"/>
        <w:spacing w:before="0" w:beforeAutospacing="0" w:after="0" w:afterAutospacing="0" w:line="360" w:lineRule="auto"/>
        <w:ind w:firstLine="708"/>
        <w:jc w:val="both"/>
        <w:outlineLvl w:val="4"/>
        <w:rPr>
          <w:sz w:val="28"/>
          <w:szCs w:val="28"/>
        </w:rPr>
      </w:pPr>
      <w:r w:rsidRPr="006B5B60">
        <w:rPr>
          <w:sz w:val="28"/>
          <w:szCs w:val="28"/>
        </w:rPr>
        <w:t xml:space="preserve">Глазырин, Б. Э. Автоматизация выполнения отдельных операций в </w:t>
      </w:r>
      <w:r w:rsidRPr="006B5B60">
        <w:rPr>
          <w:sz w:val="28"/>
          <w:szCs w:val="28"/>
          <w:lang w:val="en-US"/>
        </w:rPr>
        <w:t>Word</w:t>
      </w:r>
      <w:r w:rsidRPr="006B5B60">
        <w:rPr>
          <w:sz w:val="28"/>
          <w:szCs w:val="28"/>
        </w:rPr>
        <w:t xml:space="preserve"> 2000 [Текст] / Б. Э. Глазырин // </w:t>
      </w:r>
      <w:r w:rsidRPr="006B5B60">
        <w:rPr>
          <w:sz w:val="28"/>
          <w:szCs w:val="28"/>
          <w:lang w:val="en-US"/>
        </w:rPr>
        <w:t>Office</w:t>
      </w:r>
      <w:r w:rsidRPr="006B5B60">
        <w:rPr>
          <w:sz w:val="28"/>
          <w:szCs w:val="28"/>
        </w:rPr>
        <w:t xml:space="preserve"> 2000 : 5 кн. в 1 : самоучитель / Э. М. Берлинер, И. Б. Глазырина, Б. Э. Глазырин. – 2-е изд., перераб. – М., 2002. – Гл. 14. – С. 281–298.</w:t>
      </w:r>
    </w:p>
    <w:p w:rsidR="006B5B60" w:rsidRPr="006B5B60" w:rsidRDefault="006B5B60" w:rsidP="006B5B60">
      <w:pPr>
        <w:pStyle w:val="3"/>
        <w:spacing w:before="0" w:beforeAutospacing="0" w:after="0" w:afterAutospacing="0" w:line="360" w:lineRule="auto"/>
        <w:ind w:firstLine="708"/>
        <w:jc w:val="both"/>
        <w:outlineLvl w:val="4"/>
        <w:rPr>
          <w:sz w:val="28"/>
          <w:szCs w:val="28"/>
        </w:rPr>
      </w:pPr>
      <w:r w:rsidRPr="006B5B60">
        <w:rPr>
          <w:sz w:val="28"/>
          <w:szCs w:val="28"/>
        </w:rPr>
        <w:t>Малый, А. И. Введение в законодательство Европейского сообщества  [Текст] / Ал. Малый // Институты Европейского союза : учеб. пособие / Ал. Малый, Дж. Кемпбелл, М. О’Нейл. – Архангельск, 2002. – Разд. 1. – С. 7–26.</w:t>
      </w:r>
    </w:p>
    <w:p w:rsidR="006B5B60" w:rsidRPr="006B5B60" w:rsidRDefault="006B5B60" w:rsidP="006B5B60">
      <w:pPr>
        <w:pStyle w:val="3"/>
        <w:spacing w:before="0" w:beforeAutospacing="0" w:after="0" w:afterAutospacing="0" w:line="360" w:lineRule="auto"/>
        <w:ind w:firstLine="468"/>
        <w:jc w:val="both"/>
        <w:outlineLvl w:val="4"/>
        <w:rPr>
          <w:sz w:val="28"/>
          <w:szCs w:val="28"/>
        </w:rPr>
      </w:pPr>
    </w:p>
    <w:p w:rsidR="006B5B60" w:rsidRPr="006B5B60" w:rsidRDefault="006B5B60" w:rsidP="006B5B60">
      <w:pPr>
        <w:pStyle w:val="a5"/>
        <w:spacing w:before="0" w:beforeAutospacing="0" w:after="0" w:afterAutospacing="0" w:line="360" w:lineRule="auto"/>
        <w:jc w:val="center"/>
        <w:outlineLvl w:val="4"/>
        <w:rPr>
          <w:i/>
          <w:sz w:val="28"/>
          <w:szCs w:val="28"/>
        </w:rPr>
      </w:pPr>
      <w:r w:rsidRPr="006B5B60">
        <w:rPr>
          <w:i/>
          <w:sz w:val="28"/>
          <w:szCs w:val="28"/>
        </w:rPr>
        <w:t>Рецензии</w:t>
      </w:r>
    </w:p>
    <w:p w:rsidR="006B5B60" w:rsidRPr="006B5B60" w:rsidRDefault="006B5B60" w:rsidP="006B5B60">
      <w:pPr>
        <w:pStyle w:val="a5"/>
        <w:spacing w:before="0" w:beforeAutospacing="0" w:after="0" w:afterAutospacing="0" w:line="360" w:lineRule="auto"/>
        <w:ind w:firstLine="708"/>
        <w:jc w:val="both"/>
        <w:outlineLvl w:val="4"/>
        <w:rPr>
          <w:sz w:val="28"/>
          <w:szCs w:val="28"/>
        </w:rPr>
      </w:pPr>
      <w:r w:rsidRPr="006B5B60">
        <w:rPr>
          <w:sz w:val="28"/>
          <w:szCs w:val="28"/>
        </w:rPr>
        <w:t>Гаврилов, А. В. Как звучит? [Текст] / Андрей Гаврилов // Кн. обозрение. – 2002. – 11 марта (№ 10–11). – С. 2. – Рец. на кн.: Музыкальный запас. 70-е : проблемы, портреты, случаи / Т. Чередниченко. – М. : Новое лит. обозрение, 2002. – 592 с.</w:t>
      </w:r>
    </w:p>
    <w:p w:rsidR="006B5B60" w:rsidRPr="006B5B60" w:rsidRDefault="006B5B60" w:rsidP="006B5B60">
      <w:pPr>
        <w:pStyle w:val="a5"/>
        <w:spacing w:before="0" w:beforeAutospacing="0" w:after="0" w:afterAutospacing="0" w:line="360" w:lineRule="auto"/>
        <w:ind w:firstLine="468"/>
        <w:jc w:val="center"/>
        <w:outlineLvl w:val="4"/>
        <w:rPr>
          <w:sz w:val="28"/>
          <w:szCs w:val="28"/>
        </w:rPr>
      </w:pPr>
      <w:r w:rsidRPr="006B5B60">
        <w:rPr>
          <w:sz w:val="28"/>
          <w:szCs w:val="28"/>
        </w:rPr>
        <w:t>или</w:t>
      </w:r>
    </w:p>
    <w:p w:rsidR="006B5B60" w:rsidRPr="006B5B60" w:rsidRDefault="006B5B60" w:rsidP="006B5B60">
      <w:pPr>
        <w:pStyle w:val="a5"/>
        <w:spacing w:before="0" w:beforeAutospacing="0" w:after="0" w:afterAutospacing="0" w:line="360" w:lineRule="auto"/>
        <w:ind w:firstLine="708"/>
        <w:jc w:val="both"/>
        <w:outlineLvl w:val="4"/>
        <w:rPr>
          <w:bCs/>
          <w:sz w:val="28"/>
          <w:szCs w:val="28"/>
        </w:rPr>
      </w:pPr>
      <w:r w:rsidRPr="006B5B60">
        <w:rPr>
          <w:sz w:val="28"/>
          <w:szCs w:val="28"/>
        </w:rPr>
        <w:t>Зданович, А. А. Свои и чужие – интриги разведки [Текст] / Александр Зданович. – М. : ОЛМА-пресс  : МассИнформМедиа, 2002. – 317 с. Рец.: Мильчин, К.</w:t>
      </w:r>
      <w:r w:rsidRPr="006B5B60">
        <w:rPr>
          <w:bCs/>
          <w:sz w:val="28"/>
          <w:szCs w:val="28"/>
        </w:rPr>
        <w:t xml:space="preserve"> </w:t>
      </w:r>
      <w:r w:rsidRPr="006B5B60">
        <w:rPr>
          <w:sz w:val="28"/>
          <w:szCs w:val="28"/>
        </w:rPr>
        <w:t xml:space="preserve"> На невидимом фронте без перемен // Кн. обозрение. – 2002. – 11 марта (№10–11). – С. 6.</w:t>
      </w:r>
      <w:r w:rsidRPr="006B5B60">
        <w:rPr>
          <w:bCs/>
          <w:sz w:val="28"/>
          <w:szCs w:val="28"/>
        </w:rPr>
        <w:t xml:space="preserve"> </w:t>
      </w:r>
    </w:p>
    <w:p w:rsidR="006B5B60" w:rsidRPr="006B5B60" w:rsidRDefault="006B5B60" w:rsidP="006B5B60">
      <w:pPr>
        <w:pStyle w:val="a5"/>
        <w:spacing w:before="0" w:beforeAutospacing="0" w:after="0" w:afterAutospacing="0" w:line="360" w:lineRule="auto"/>
        <w:jc w:val="both"/>
        <w:outlineLvl w:val="4"/>
        <w:rPr>
          <w:sz w:val="28"/>
          <w:szCs w:val="28"/>
        </w:rPr>
      </w:pPr>
    </w:p>
    <w:p w:rsidR="006B5B60" w:rsidRPr="006B5B60" w:rsidRDefault="006B5B60" w:rsidP="006B5B60">
      <w:pPr>
        <w:pStyle w:val="a6"/>
        <w:jc w:val="center"/>
        <w:rPr>
          <w:b/>
          <w:sz w:val="28"/>
        </w:rPr>
      </w:pPr>
      <w:r w:rsidRPr="006B5B60">
        <w:rPr>
          <w:b/>
          <w:sz w:val="28"/>
        </w:rPr>
        <w:t>АУДИОИЗДАНИЯ</w:t>
      </w:r>
    </w:p>
    <w:p w:rsidR="006B5B60" w:rsidRPr="006B5B60" w:rsidRDefault="006B5B60" w:rsidP="006B5B60">
      <w:pPr>
        <w:pStyle w:val="a6"/>
        <w:ind w:firstLine="708"/>
        <w:rPr>
          <w:sz w:val="28"/>
        </w:rPr>
      </w:pPr>
      <w:r w:rsidRPr="006B5B60">
        <w:rPr>
          <w:bCs/>
          <w:sz w:val="28"/>
        </w:rPr>
        <w:lastRenderedPageBreak/>
        <w:t xml:space="preserve">Гладков, Г. А. </w:t>
      </w:r>
      <w:r w:rsidRPr="006B5B60">
        <w:rPr>
          <w:sz w:val="28"/>
        </w:rPr>
        <w:t>Как львенок и черепаха пели песню и другие сказки про Африку [Звукозапись] / Геннадий Гладков ; исп.: Г. Вицин, В. Ливанов, О. Анофриев [и др.]. – М. : Экстрафон, 2002. – 1 мк.</w:t>
      </w:r>
    </w:p>
    <w:p w:rsidR="006B5B60" w:rsidRPr="006B5B60" w:rsidRDefault="006B5B60" w:rsidP="006B5B60">
      <w:pPr>
        <w:pStyle w:val="a6"/>
        <w:ind w:firstLine="0"/>
        <w:jc w:val="center"/>
        <w:rPr>
          <w:bCs/>
          <w:sz w:val="28"/>
        </w:rPr>
      </w:pPr>
    </w:p>
    <w:p w:rsidR="006B5B60" w:rsidRPr="006B5B60" w:rsidRDefault="006B5B60" w:rsidP="006B5B60">
      <w:pPr>
        <w:pStyle w:val="a6"/>
        <w:ind w:firstLine="0"/>
        <w:jc w:val="center"/>
        <w:rPr>
          <w:b/>
          <w:bCs/>
          <w:sz w:val="28"/>
        </w:rPr>
      </w:pPr>
      <w:r w:rsidRPr="006B5B60">
        <w:rPr>
          <w:b/>
          <w:bCs/>
          <w:sz w:val="28"/>
        </w:rPr>
        <w:t>ВИДЕОИЗДАНИЯ</w:t>
      </w:r>
    </w:p>
    <w:p w:rsidR="006B5B60" w:rsidRPr="006B5B60" w:rsidRDefault="006B5B60" w:rsidP="006B5B60">
      <w:pPr>
        <w:pStyle w:val="a6"/>
        <w:rPr>
          <w:sz w:val="28"/>
        </w:rPr>
      </w:pPr>
      <w:r w:rsidRPr="006B5B60">
        <w:rPr>
          <w:bCs/>
          <w:sz w:val="28"/>
        </w:rPr>
        <w:t>От заката до рассвета</w:t>
      </w:r>
      <w:r w:rsidRPr="006B5B60">
        <w:rPr>
          <w:b/>
          <w:bCs/>
          <w:sz w:val="28"/>
        </w:rPr>
        <w:t xml:space="preserve"> </w:t>
      </w:r>
      <w:r w:rsidRPr="006B5B60">
        <w:rPr>
          <w:bCs/>
          <w:sz w:val="28"/>
        </w:rPr>
        <w:t xml:space="preserve">[Видеозапись] </w:t>
      </w:r>
      <w:r w:rsidRPr="006B5B60">
        <w:rPr>
          <w:sz w:val="28"/>
        </w:rPr>
        <w:t xml:space="preserve">/ реж.  Роберт Родригес ; в ролях: К. Тарантино, Х. Кейтель, Дж. Клуни ; </w:t>
      </w:r>
      <w:r w:rsidRPr="006B5B60">
        <w:rPr>
          <w:sz w:val="28"/>
          <w:lang w:val="en-US"/>
        </w:rPr>
        <w:t>Paramount</w:t>
      </w:r>
      <w:r w:rsidRPr="006B5B60">
        <w:rPr>
          <w:sz w:val="28"/>
        </w:rPr>
        <w:t xml:space="preserve"> </w:t>
      </w:r>
      <w:r w:rsidRPr="006B5B60">
        <w:rPr>
          <w:sz w:val="28"/>
          <w:lang w:val="en-US"/>
        </w:rPr>
        <w:t>Films</w:t>
      </w:r>
      <w:r w:rsidRPr="006B5B60">
        <w:rPr>
          <w:sz w:val="28"/>
        </w:rPr>
        <w:t xml:space="preserve">. – М. : Премьер-видеофильм, 2002. – 1 вк. – Фильм вышел на экраны в </w:t>
      </w:r>
      <w:smartTag w:uri="urn:schemas-microsoft-com:office:smarttags" w:element="metricconverter">
        <w:smartTagPr>
          <w:attr w:name="ProductID" w:val="1999 г"/>
        </w:smartTagPr>
        <w:r w:rsidRPr="006B5B60">
          <w:rPr>
            <w:sz w:val="28"/>
          </w:rPr>
          <w:t>1999 г</w:t>
        </w:r>
      </w:smartTag>
      <w:r w:rsidRPr="006B5B60">
        <w:rPr>
          <w:sz w:val="28"/>
        </w:rPr>
        <w:t>.</w:t>
      </w:r>
    </w:p>
    <w:p w:rsidR="006B5B60" w:rsidRPr="006B5B60" w:rsidRDefault="006B5B60" w:rsidP="006B5B60">
      <w:pPr>
        <w:pStyle w:val="a6"/>
        <w:rPr>
          <w:sz w:val="28"/>
        </w:rPr>
      </w:pPr>
    </w:p>
    <w:p w:rsidR="006B5B60" w:rsidRPr="006B5B60" w:rsidRDefault="006B5B60" w:rsidP="006B5B60">
      <w:pPr>
        <w:pStyle w:val="a6"/>
        <w:jc w:val="center"/>
        <w:rPr>
          <w:b/>
          <w:sz w:val="28"/>
        </w:rPr>
      </w:pPr>
      <w:r w:rsidRPr="006B5B60">
        <w:rPr>
          <w:b/>
          <w:sz w:val="28"/>
        </w:rPr>
        <w:t>ЭЛЕКТРОННЫЕ РЕСУРСЫ</w:t>
      </w:r>
    </w:p>
    <w:p w:rsidR="006B5B60" w:rsidRPr="006B5B60" w:rsidRDefault="006B5B60" w:rsidP="006B5B60">
      <w:pPr>
        <w:tabs>
          <w:tab w:val="left" w:pos="0"/>
        </w:tabs>
        <w:spacing w:line="360" w:lineRule="auto"/>
        <w:ind w:right="-185" w:firstLine="720"/>
        <w:jc w:val="both"/>
        <w:rPr>
          <w:sz w:val="28"/>
          <w:szCs w:val="28"/>
        </w:rPr>
      </w:pPr>
      <w:r w:rsidRPr="006B5B60">
        <w:rPr>
          <w:sz w:val="28"/>
          <w:szCs w:val="28"/>
        </w:rPr>
        <w:t xml:space="preserve">Большой словарь по социологии [Электронный ресурс]  – Режим доступа: </w:t>
      </w:r>
      <w:r w:rsidRPr="006B5B60">
        <w:rPr>
          <w:sz w:val="28"/>
          <w:szCs w:val="28"/>
          <w:lang w:val="en-US"/>
        </w:rPr>
        <w:t>www</w:t>
      </w:r>
      <w:r w:rsidRPr="006B5B60">
        <w:rPr>
          <w:sz w:val="28"/>
          <w:szCs w:val="28"/>
        </w:rPr>
        <w:t>/</w:t>
      </w:r>
      <w:r w:rsidRPr="006B5B60">
        <w:rPr>
          <w:sz w:val="28"/>
          <w:szCs w:val="28"/>
          <w:lang w:val="en-US"/>
        </w:rPr>
        <w:t>rusword</w:t>
      </w:r>
      <w:r w:rsidRPr="006B5B60">
        <w:rPr>
          <w:sz w:val="28"/>
          <w:szCs w:val="28"/>
        </w:rPr>
        <w:t>.</w:t>
      </w:r>
      <w:r w:rsidRPr="006B5B60">
        <w:rPr>
          <w:sz w:val="28"/>
          <w:szCs w:val="28"/>
          <w:lang w:val="en-US"/>
        </w:rPr>
        <w:t>com</w:t>
      </w:r>
      <w:r w:rsidRPr="006B5B60">
        <w:rPr>
          <w:sz w:val="28"/>
          <w:szCs w:val="28"/>
        </w:rPr>
        <w:t>.</w:t>
      </w:r>
      <w:r w:rsidRPr="006B5B60">
        <w:rPr>
          <w:sz w:val="28"/>
          <w:szCs w:val="28"/>
          <w:lang w:val="en-US"/>
        </w:rPr>
        <w:t>ua</w:t>
      </w:r>
      <w:r w:rsidRPr="006B5B60">
        <w:rPr>
          <w:sz w:val="28"/>
          <w:szCs w:val="28"/>
        </w:rPr>
        <w:t>/</w:t>
      </w:r>
    </w:p>
    <w:p w:rsidR="006B5B60" w:rsidRPr="006B5B60" w:rsidRDefault="006B5B60" w:rsidP="006B5B60">
      <w:pPr>
        <w:tabs>
          <w:tab w:val="left" w:pos="0"/>
        </w:tabs>
        <w:spacing w:line="360" w:lineRule="auto"/>
        <w:ind w:right="-185" w:firstLine="720"/>
        <w:jc w:val="both"/>
        <w:rPr>
          <w:sz w:val="28"/>
          <w:szCs w:val="28"/>
        </w:rPr>
      </w:pPr>
      <w:r w:rsidRPr="006B5B60">
        <w:rPr>
          <w:sz w:val="28"/>
          <w:szCs w:val="28"/>
        </w:rPr>
        <w:t xml:space="preserve">Доклад о состоянии здравоохранения в мире в 2007. [Электронный ресурс]  - Режим доступа:   </w:t>
      </w:r>
      <w:r w:rsidRPr="006B5B60">
        <w:rPr>
          <w:sz w:val="28"/>
          <w:szCs w:val="28"/>
          <w:lang w:val="en-US"/>
        </w:rPr>
        <w:t>http</w:t>
      </w:r>
      <w:r w:rsidRPr="006B5B60">
        <w:rPr>
          <w:sz w:val="28"/>
          <w:szCs w:val="28"/>
        </w:rPr>
        <w:t xml:space="preserve">: </w:t>
      </w:r>
      <w:r w:rsidRPr="006B5B60">
        <w:rPr>
          <w:sz w:val="28"/>
          <w:szCs w:val="28"/>
          <w:lang w:val="en-US"/>
        </w:rPr>
        <w:t>www</w:t>
      </w:r>
      <w:r w:rsidRPr="006B5B60">
        <w:rPr>
          <w:sz w:val="28"/>
          <w:szCs w:val="28"/>
        </w:rPr>
        <w:t xml:space="preserve">. </w:t>
      </w:r>
      <w:r w:rsidRPr="006B5B60">
        <w:rPr>
          <w:sz w:val="28"/>
          <w:szCs w:val="28"/>
          <w:lang w:val="en-US"/>
        </w:rPr>
        <w:t>who</w:t>
      </w:r>
      <w:r w:rsidRPr="006B5B60">
        <w:rPr>
          <w:sz w:val="28"/>
          <w:szCs w:val="28"/>
        </w:rPr>
        <w:t>.</w:t>
      </w:r>
      <w:r w:rsidRPr="006B5B60">
        <w:rPr>
          <w:sz w:val="28"/>
          <w:szCs w:val="28"/>
          <w:lang w:val="en-US"/>
        </w:rPr>
        <w:t>int</w:t>
      </w:r>
      <w:r w:rsidRPr="006B5B60">
        <w:rPr>
          <w:sz w:val="28"/>
          <w:szCs w:val="28"/>
        </w:rPr>
        <w:t>./</w:t>
      </w:r>
      <w:r w:rsidRPr="006B5B60">
        <w:rPr>
          <w:sz w:val="28"/>
          <w:szCs w:val="28"/>
          <w:lang w:val="en-US"/>
        </w:rPr>
        <w:t>ru</w:t>
      </w:r>
      <w:r w:rsidRPr="006B5B60">
        <w:rPr>
          <w:sz w:val="28"/>
          <w:szCs w:val="28"/>
        </w:rPr>
        <w:t>/</w:t>
      </w:r>
    </w:p>
    <w:p w:rsidR="006B5B60" w:rsidRPr="006B5B60" w:rsidRDefault="006B5B60" w:rsidP="006B5B60">
      <w:pPr>
        <w:tabs>
          <w:tab w:val="left" w:pos="0"/>
        </w:tabs>
        <w:spacing w:line="360" w:lineRule="auto"/>
        <w:ind w:right="-185" w:firstLine="720"/>
        <w:jc w:val="both"/>
        <w:rPr>
          <w:sz w:val="28"/>
          <w:szCs w:val="28"/>
          <w:lang w:val="en-US"/>
        </w:rPr>
      </w:pPr>
      <w:r w:rsidRPr="006B5B60">
        <w:rPr>
          <w:sz w:val="28"/>
          <w:szCs w:val="28"/>
        </w:rPr>
        <w:t xml:space="preserve">Исследования группы ученых Американской Академии детской и подростковой психиатрии - </w:t>
      </w:r>
      <w:r w:rsidRPr="006B5B60">
        <w:rPr>
          <w:sz w:val="28"/>
          <w:szCs w:val="28"/>
          <w:lang w:val="en-US"/>
        </w:rPr>
        <w:t>American</w:t>
      </w:r>
      <w:r w:rsidRPr="006B5B60">
        <w:rPr>
          <w:sz w:val="28"/>
          <w:szCs w:val="28"/>
        </w:rPr>
        <w:t xml:space="preserve"> </w:t>
      </w:r>
      <w:r w:rsidRPr="006B5B60">
        <w:rPr>
          <w:sz w:val="28"/>
          <w:szCs w:val="28"/>
          <w:lang w:val="en-US"/>
        </w:rPr>
        <w:t>Academy</w:t>
      </w:r>
      <w:r w:rsidRPr="006B5B60">
        <w:rPr>
          <w:sz w:val="28"/>
          <w:szCs w:val="28"/>
        </w:rPr>
        <w:t xml:space="preserve"> </w:t>
      </w:r>
      <w:r w:rsidRPr="006B5B60">
        <w:rPr>
          <w:sz w:val="28"/>
          <w:szCs w:val="28"/>
          <w:lang w:val="en-US"/>
        </w:rPr>
        <w:t>of</w:t>
      </w:r>
      <w:r w:rsidRPr="006B5B60">
        <w:rPr>
          <w:sz w:val="28"/>
          <w:szCs w:val="28"/>
        </w:rPr>
        <w:t xml:space="preserve"> </w:t>
      </w:r>
      <w:r w:rsidRPr="006B5B60">
        <w:rPr>
          <w:sz w:val="28"/>
          <w:szCs w:val="28"/>
          <w:lang w:val="en-US"/>
        </w:rPr>
        <w:t>Child</w:t>
      </w:r>
      <w:r w:rsidRPr="006B5B60">
        <w:rPr>
          <w:sz w:val="28"/>
          <w:szCs w:val="28"/>
        </w:rPr>
        <w:t xml:space="preserve"> </w:t>
      </w:r>
      <w:r w:rsidRPr="006B5B60">
        <w:rPr>
          <w:sz w:val="28"/>
          <w:szCs w:val="28"/>
          <w:lang w:val="en-US"/>
        </w:rPr>
        <w:t>and</w:t>
      </w:r>
      <w:r w:rsidRPr="006B5B60">
        <w:rPr>
          <w:sz w:val="28"/>
          <w:szCs w:val="28"/>
        </w:rPr>
        <w:t xml:space="preserve"> </w:t>
      </w:r>
      <w:r w:rsidRPr="006B5B60">
        <w:rPr>
          <w:sz w:val="28"/>
          <w:szCs w:val="28"/>
          <w:lang w:val="en-US"/>
        </w:rPr>
        <w:t>Adolescent</w:t>
      </w:r>
      <w:r w:rsidRPr="006B5B60">
        <w:rPr>
          <w:sz w:val="28"/>
          <w:szCs w:val="28"/>
        </w:rPr>
        <w:t xml:space="preserve"> </w:t>
      </w:r>
      <w:r w:rsidRPr="006B5B60">
        <w:rPr>
          <w:sz w:val="28"/>
          <w:szCs w:val="28"/>
          <w:lang w:val="en-US"/>
        </w:rPr>
        <w:t>Psychiatry</w:t>
      </w:r>
      <w:r w:rsidRPr="006B5B60">
        <w:rPr>
          <w:sz w:val="28"/>
          <w:szCs w:val="28"/>
        </w:rPr>
        <w:t xml:space="preserve">: </w:t>
      </w:r>
      <w:r w:rsidRPr="006B5B60">
        <w:rPr>
          <w:sz w:val="28"/>
          <w:szCs w:val="28"/>
          <w:lang w:val="en-US"/>
        </w:rPr>
        <w:t>Cantor</w:t>
      </w:r>
      <w:r w:rsidRPr="006B5B60">
        <w:rPr>
          <w:sz w:val="28"/>
          <w:szCs w:val="28"/>
        </w:rPr>
        <w:t xml:space="preserve">, </w:t>
      </w:r>
      <w:r w:rsidRPr="006B5B60">
        <w:rPr>
          <w:sz w:val="28"/>
          <w:szCs w:val="28"/>
          <w:lang w:val="en-US"/>
        </w:rPr>
        <w:t>J</w:t>
      </w:r>
      <w:r w:rsidRPr="006B5B60">
        <w:rPr>
          <w:sz w:val="28"/>
          <w:szCs w:val="28"/>
        </w:rPr>
        <w:t xml:space="preserve">. </w:t>
      </w:r>
      <w:r w:rsidRPr="006B5B60">
        <w:rPr>
          <w:sz w:val="28"/>
          <w:szCs w:val="28"/>
          <w:lang w:val="en-US"/>
        </w:rPr>
        <w:t>Children</w:t>
      </w:r>
      <w:r w:rsidRPr="006B5B60">
        <w:rPr>
          <w:sz w:val="28"/>
          <w:szCs w:val="28"/>
        </w:rPr>
        <w:t>,</w:t>
      </w:r>
      <w:r w:rsidRPr="006B5B60">
        <w:rPr>
          <w:sz w:val="28"/>
          <w:szCs w:val="28"/>
          <w:lang w:val="en-US"/>
        </w:rPr>
        <w:t>s</w:t>
      </w:r>
      <w:r w:rsidRPr="006B5B60">
        <w:rPr>
          <w:sz w:val="28"/>
          <w:szCs w:val="28"/>
        </w:rPr>
        <w:t xml:space="preserve">  </w:t>
      </w:r>
      <w:r w:rsidRPr="006B5B60">
        <w:rPr>
          <w:sz w:val="28"/>
          <w:szCs w:val="28"/>
          <w:lang w:val="en-US"/>
        </w:rPr>
        <w:t>Attraction</w:t>
      </w:r>
      <w:r w:rsidRPr="006B5B60">
        <w:rPr>
          <w:sz w:val="28"/>
          <w:szCs w:val="28"/>
        </w:rPr>
        <w:t xml:space="preserve"> </w:t>
      </w:r>
      <w:r w:rsidRPr="006B5B60">
        <w:rPr>
          <w:sz w:val="28"/>
          <w:szCs w:val="28"/>
          <w:lang w:val="en-US"/>
        </w:rPr>
        <w:t>to</w:t>
      </w:r>
      <w:r w:rsidRPr="006B5B60">
        <w:rPr>
          <w:sz w:val="28"/>
          <w:szCs w:val="28"/>
        </w:rPr>
        <w:t xml:space="preserve"> </w:t>
      </w:r>
      <w:r w:rsidRPr="006B5B60">
        <w:rPr>
          <w:sz w:val="28"/>
          <w:szCs w:val="28"/>
          <w:lang w:val="en-US"/>
        </w:rPr>
        <w:t>Violent</w:t>
      </w:r>
      <w:r w:rsidRPr="006B5B60">
        <w:rPr>
          <w:sz w:val="28"/>
          <w:szCs w:val="28"/>
        </w:rPr>
        <w:t xml:space="preserve"> </w:t>
      </w:r>
      <w:r w:rsidRPr="006B5B60">
        <w:rPr>
          <w:sz w:val="28"/>
          <w:szCs w:val="28"/>
          <w:lang w:val="en-US"/>
        </w:rPr>
        <w:t>Television</w:t>
      </w:r>
      <w:r w:rsidRPr="006B5B60">
        <w:rPr>
          <w:sz w:val="28"/>
          <w:szCs w:val="28"/>
        </w:rPr>
        <w:t xml:space="preserve"> </w:t>
      </w:r>
      <w:r w:rsidRPr="006B5B60">
        <w:rPr>
          <w:sz w:val="28"/>
          <w:szCs w:val="28"/>
          <w:lang w:val="en-US"/>
        </w:rPr>
        <w:t>Programming</w:t>
      </w:r>
      <w:r w:rsidRPr="006B5B60">
        <w:rPr>
          <w:sz w:val="28"/>
          <w:szCs w:val="28"/>
        </w:rPr>
        <w:t xml:space="preserve"> [Электронный ресурс]/ </w:t>
      </w:r>
      <w:r w:rsidRPr="006B5B60">
        <w:rPr>
          <w:sz w:val="28"/>
          <w:szCs w:val="28"/>
          <w:lang w:val="en-US"/>
        </w:rPr>
        <w:t>J</w:t>
      </w:r>
      <w:r w:rsidRPr="006B5B60">
        <w:rPr>
          <w:sz w:val="28"/>
          <w:szCs w:val="28"/>
        </w:rPr>
        <w:t xml:space="preserve">. </w:t>
      </w:r>
      <w:r w:rsidRPr="006B5B60">
        <w:rPr>
          <w:sz w:val="28"/>
          <w:szCs w:val="28"/>
          <w:lang w:val="en-US"/>
        </w:rPr>
        <w:t>Cantor</w:t>
      </w:r>
      <w:r w:rsidRPr="006B5B60">
        <w:rPr>
          <w:sz w:val="28"/>
          <w:szCs w:val="28"/>
        </w:rPr>
        <w:t xml:space="preserve"> - 2000;   </w:t>
      </w:r>
      <w:r w:rsidRPr="006B5B60">
        <w:rPr>
          <w:sz w:val="28"/>
          <w:szCs w:val="28"/>
          <w:lang w:val="en-US"/>
        </w:rPr>
        <w:t>Torr</w:t>
      </w:r>
      <w:r w:rsidRPr="006B5B60">
        <w:rPr>
          <w:sz w:val="28"/>
          <w:szCs w:val="28"/>
        </w:rPr>
        <w:t xml:space="preserve">, </w:t>
      </w:r>
      <w:r w:rsidRPr="006B5B60">
        <w:rPr>
          <w:sz w:val="28"/>
          <w:szCs w:val="28"/>
          <w:lang w:val="en-US"/>
        </w:rPr>
        <w:t>J</w:t>
      </w:r>
      <w:r w:rsidRPr="006B5B60">
        <w:rPr>
          <w:sz w:val="28"/>
          <w:szCs w:val="28"/>
        </w:rPr>
        <w:t>.</w:t>
      </w:r>
      <w:r w:rsidRPr="006B5B60">
        <w:rPr>
          <w:sz w:val="28"/>
          <w:szCs w:val="28"/>
          <w:lang w:val="en-US"/>
        </w:rPr>
        <w:t>D</w:t>
      </w:r>
      <w:r w:rsidRPr="006B5B60">
        <w:rPr>
          <w:sz w:val="28"/>
          <w:szCs w:val="28"/>
        </w:rPr>
        <w:t xml:space="preserve">. </w:t>
      </w:r>
      <w:r w:rsidRPr="006B5B60">
        <w:rPr>
          <w:sz w:val="28"/>
          <w:szCs w:val="28"/>
          <w:lang w:val="en-US"/>
        </w:rPr>
        <w:t>Media</w:t>
      </w:r>
      <w:r w:rsidRPr="006B5B60">
        <w:rPr>
          <w:sz w:val="28"/>
          <w:szCs w:val="28"/>
        </w:rPr>
        <w:t xml:space="preserve"> </w:t>
      </w:r>
      <w:r w:rsidRPr="006B5B60">
        <w:rPr>
          <w:sz w:val="28"/>
          <w:szCs w:val="28"/>
          <w:lang w:val="en-US"/>
        </w:rPr>
        <w:t>Violence</w:t>
      </w:r>
      <w:r w:rsidRPr="006B5B60">
        <w:rPr>
          <w:sz w:val="28"/>
          <w:szCs w:val="28"/>
        </w:rPr>
        <w:t xml:space="preserve"> </w:t>
      </w:r>
      <w:r w:rsidRPr="006B5B60">
        <w:rPr>
          <w:sz w:val="28"/>
          <w:szCs w:val="28"/>
          <w:lang w:val="en-US"/>
        </w:rPr>
        <w:t>Harms</w:t>
      </w:r>
      <w:r w:rsidRPr="006B5B60">
        <w:rPr>
          <w:sz w:val="28"/>
          <w:szCs w:val="28"/>
        </w:rPr>
        <w:t xml:space="preserve"> </w:t>
      </w:r>
      <w:r w:rsidRPr="006B5B60">
        <w:rPr>
          <w:sz w:val="28"/>
          <w:szCs w:val="28"/>
          <w:lang w:val="en-US"/>
        </w:rPr>
        <w:t>Children</w:t>
      </w:r>
      <w:r w:rsidRPr="006B5B60">
        <w:rPr>
          <w:sz w:val="28"/>
          <w:szCs w:val="28"/>
        </w:rPr>
        <w:t xml:space="preserve"> [Электронный ресурс]/ </w:t>
      </w:r>
      <w:r w:rsidRPr="006B5B60">
        <w:rPr>
          <w:sz w:val="28"/>
          <w:szCs w:val="28"/>
          <w:lang w:val="en-US"/>
        </w:rPr>
        <w:t>J</w:t>
      </w:r>
      <w:r w:rsidRPr="006B5B60">
        <w:rPr>
          <w:sz w:val="28"/>
          <w:szCs w:val="28"/>
        </w:rPr>
        <w:t>.</w:t>
      </w:r>
      <w:r w:rsidRPr="006B5B60">
        <w:rPr>
          <w:sz w:val="28"/>
          <w:szCs w:val="28"/>
          <w:lang w:val="en-US"/>
        </w:rPr>
        <w:t>D</w:t>
      </w:r>
      <w:r w:rsidRPr="006B5B60">
        <w:rPr>
          <w:sz w:val="28"/>
          <w:szCs w:val="28"/>
        </w:rPr>
        <w:t xml:space="preserve">. </w:t>
      </w:r>
      <w:r w:rsidRPr="006B5B60">
        <w:rPr>
          <w:sz w:val="28"/>
          <w:szCs w:val="28"/>
          <w:lang w:val="en-US"/>
        </w:rPr>
        <w:t>Torr</w:t>
      </w:r>
      <w:r w:rsidRPr="006B5B60">
        <w:rPr>
          <w:sz w:val="28"/>
          <w:szCs w:val="28"/>
        </w:rPr>
        <w:t xml:space="preserve"> - 2002;  </w:t>
      </w:r>
      <w:r w:rsidRPr="006B5B60">
        <w:rPr>
          <w:sz w:val="28"/>
          <w:szCs w:val="28"/>
          <w:lang w:val="en-US"/>
        </w:rPr>
        <w:t>Lamson</w:t>
      </w:r>
      <w:r w:rsidRPr="006B5B60">
        <w:rPr>
          <w:sz w:val="28"/>
          <w:szCs w:val="28"/>
        </w:rPr>
        <w:t xml:space="preserve">, </w:t>
      </w:r>
      <w:r w:rsidRPr="006B5B60">
        <w:rPr>
          <w:sz w:val="28"/>
          <w:szCs w:val="28"/>
          <w:lang w:val="en-US"/>
        </w:rPr>
        <w:t>S</w:t>
      </w:r>
      <w:r w:rsidRPr="006B5B60">
        <w:rPr>
          <w:sz w:val="28"/>
          <w:szCs w:val="28"/>
        </w:rPr>
        <w:t>.</w:t>
      </w:r>
      <w:r w:rsidRPr="006B5B60">
        <w:rPr>
          <w:sz w:val="28"/>
          <w:szCs w:val="28"/>
          <w:lang w:val="en-US"/>
        </w:rPr>
        <w:t>R</w:t>
      </w:r>
      <w:r w:rsidRPr="006B5B60">
        <w:rPr>
          <w:sz w:val="28"/>
          <w:szCs w:val="28"/>
        </w:rPr>
        <w:t xml:space="preserve">.  </w:t>
      </w:r>
      <w:r w:rsidRPr="006B5B60">
        <w:rPr>
          <w:sz w:val="28"/>
          <w:szCs w:val="28"/>
          <w:lang w:val="en-US"/>
        </w:rPr>
        <w:t>Media Violence Has Increased The Murder Rate [</w:t>
      </w:r>
      <w:r w:rsidRPr="006B5B60">
        <w:rPr>
          <w:sz w:val="28"/>
          <w:szCs w:val="28"/>
        </w:rPr>
        <w:t>Электронный</w:t>
      </w:r>
      <w:r w:rsidRPr="006B5B60">
        <w:rPr>
          <w:sz w:val="28"/>
          <w:szCs w:val="28"/>
          <w:lang w:val="en-US"/>
        </w:rPr>
        <w:t xml:space="preserve"> </w:t>
      </w:r>
      <w:r w:rsidRPr="006B5B60">
        <w:rPr>
          <w:sz w:val="28"/>
          <w:szCs w:val="28"/>
        </w:rPr>
        <w:t>ресурс</w:t>
      </w:r>
      <w:r w:rsidRPr="006B5B60">
        <w:rPr>
          <w:sz w:val="28"/>
          <w:szCs w:val="28"/>
          <w:lang w:val="en-US"/>
        </w:rPr>
        <w:t xml:space="preserve">]/ S.R.Lamson  -  2005.- </w:t>
      </w:r>
      <w:r w:rsidRPr="006B5B60">
        <w:rPr>
          <w:sz w:val="28"/>
          <w:szCs w:val="28"/>
        </w:rPr>
        <w:t>Режим доступа:</w:t>
      </w:r>
      <w:r w:rsidRPr="006B5B60">
        <w:rPr>
          <w:sz w:val="28"/>
          <w:szCs w:val="28"/>
          <w:lang w:val="en-US"/>
        </w:rPr>
        <w:t xml:space="preserve">   – www. unrussia.ru/</w:t>
      </w:r>
    </w:p>
    <w:p w:rsidR="006B5B60" w:rsidRPr="006B5B60" w:rsidRDefault="006B5B60" w:rsidP="006B5B60">
      <w:pPr>
        <w:rPr>
          <w:sz w:val="28"/>
          <w:szCs w:val="28"/>
        </w:rPr>
      </w:pPr>
    </w:p>
    <w:p w:rsidR="006B5B60" w:rsidRPr="006B5B60" w:rsidRDefault="006B5B60">
      <w:pPr>
        <w:rPr>
          <w:sz w:val="28"/>
          <w:szCs w:val="28"/>
        </w:rPr>
      </w:pPr>
    </w:p>
    <w:sectPr w:rsidR="006B5B60" w:rsidRPr="006B5B60" w:rsidSect="00CE5D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BD" w:rsidRDefault="005A57BD" w:rsidP="003A1E1C">
      <w:r>
        <w:separator/>
      </w:r>
    </w:p>
  </w:endnote>
  <w:endnote w:type="continuationSeparator" w:id="1">
    <w:p w:rsidR="005A57BD" w:rsidRDefault="005A57BD" w:rsidP="003A1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BD" w:rsidRDefault="005A57BD" w:rsidP="003A1E1C">
      <w:r>
        <w:separator/>
      </w:r>
    </w:p>
  </w:footnote>
  <w:footnote w:type="continuationSeparator" w:id="1">
    <w:p w:rsidR="005A57BD" w:rsidRDefault="005A57BD" w:rsidP="003A1E1C">
      <w:r>
        <w:continuationSeparator/>
      </w:r>
    </w:p>
  </w:footnote>
  <w:footnote w:id="2">
    <w:p w:rsidR="006B5B60" w:rsidRDefault="006B5B60" w:rsidP="006B5B60">
      <w:pPr>
        <w:pStyle w:val="a9"/>
      </w:pPr>
      <w:r>
        <w:rPr>
          <w:rStyle w:val="a8"/>
        </w:rPr>
        <w:footnoteRef/>
      </w:r>
      <w:r>
        <w:t xml:space="preserve"> ГОСТ 7.1.-2003 "Библиографическая запись. Библиографическое описание". М.: ИПК Издательство стандартов, 2004. – 170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ACD"/>
    <w:multiLevelType w:val="hybridMultilevel"/>
    <w:tmpl w:val="FFE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3A1E1C"/>
    <w:rsid w:val="001C3D46"/>
    <w:rsid w:val="003A1E1C"/>
    <w:rsid w:val="0059624C"/>
    <w:rsid w:val="005A57BD"/>
    <w:rsid w:val="006B5B60"/>
    <w:rsid w:val="00701BE4"/>
    <w:rsid w:val="00837F02"/>
    <w:rsid w:val="009F65BB"/>
    <w:rsid w:val="00C74D66"/>
    <w:rsid w:val="00CE5D3B"/>
    <w:rsid w:val="00E6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3A1E1C"/>
  </w:style>
  <w:style w:type="paragraph" w:styleId="a3">
    <w:name w:val="List Paragraph"/>
    <w:basedOn w:val="a"/>
    <w:uiPriority w:val="34"/>
    <w:qFormat/>
    <w:rsid w:val="003A1E1C"/>
    <w:pPr>
      <w:ind w:left="720"/>
      <w:contextualSpacing/>
    </w:pPr>
  </w:style>
  <w:style w:type="character" w:styleId="a4">
    <w:name w:val="Hyperlink"/>
    <w:basedOn w:val="a0"/>
    <w:rsid w:val="006B5B60"/>
    <w:rPr>
      <w:rFonts w:ascii="Verdana" w:hAnsi="Verdana" w:hint="default"/>
      <w:color w:val="004E7B"/>
      <w:sz w:val="17"/>
      <w:szCs w:val="17"/>
      <w:u w:val="single"/>
    </w:rPr>
  </w:style>
  <w:style w:type="paragraph" w:styleId="a5">
    <w:name w:val="Normal (Web)"/>
    <w:basedOn w:val="a"/>
    <w:rsid w:val="006B5B60"/>
    <w:pPr>
      <w:spacing w:before="100" w:beforeAutospacing="1" w:after="100" w:afterAutospacing="1"/>
    </w:pPr>
  </w:style>
  <w:style w:type="paragraph" w:styleId="a6">
    <w:name w:val="Body Text Indent"/>
    <w:basedOn w:val="a"/>
    <w:link w:val="a7"/>
    <w:rsid w:val="006B5B60"/>
    <w:pPr>
      <w:widowControl w:val="0"/>
      <w:adjustRightInd w:val="0"/>
      <w:spacing w:line="360" w:lineRule="auto"/>
      <w:ind w:firstLine="709"/>
      <w:jc w:val="both"/>
    </w:pPr>
    <w:rPr>
      <w:szCs w:val="28"/>
    </w:rPr>
  </w:style>
  <w:style w:type="character" w:customStyle="1" w:styleId="a7">
    <w:name w:val="Основной текст с отступом Знак"/>
    <w:basedOn w:val="a0"/>
    <w:link w:val="a6"/>
    <w:rsid w:val="006B5B60"/>
    <w:rPr>
      <w:rFonts w:ascii="Times New Roman" w:eastAsia="Times New Roman" w:hAnsi="Times New Roman" w:cs="Times New Roman"/>
      <w:sz w:val="24"/>
      <w:szCs w:val="28"/>
      <w:lang w:eastAsia="ru-RU"/>
    </w:rPr>
  </w:style>
  <w:style w:type="character" w:styleId="a8">
    <w:name w:val="footnote reference"/>
    <w:basedOn w:val="a0"/>
    <w:rsid w:val="006B5B60"/>
    <w:rPr>
      <w:vertAlign w:val="superscript"/>
    </w:rPr>
  </w:style>
  <w:style w:type="paragraph" w:styleId="a9">
    <w:name w:val="footnote text"/>
    <w:basedOn w:val="a"/>
    <w:link w:val="aa"/>
    <w:rsid w:val="006B5B60"/>
    <w:pPr>
      <w:widowControl w:val="0"/>
      <w:adjustRightInd w:val="0"/>
      <w:spacing w:line="300" w:lineRule="auto"/>
      <w:ind w:firstLine="660"/>
      <w:jc w:val="both"/>
    </w:pPr>
    <w:rPr>
      <w:sz w:val="20"/>
      <w:szCs w:val="20"/>
    </w:rPr>
  </w:style>
  <w:style w:type="character" w:customStyle="1" w:styleId="aa">
    <w:name w:val="Текст сноски Знак"/>
    <w:basedOn w:val="a0"/>
    <w:link w:val="a9"/>
    <w:rsid w:val="006B5B60"/>
    <w:rPr>
      <w:rFonts w:ascii="Times New Roman" w:eastAsia="Times New Roman" w:hAnsi="Times New Roman" w:cs="Times New Roman"/>
      <w:sz w:val="20"/>
      <w:szCs w:val="20"/>
      <w:lang w:eastAsia="ru-RU"/>
    </w:rPr>
  </w:style>
  <w:style w:type="paragraph" w:customStyle="1" w:styleId="p">
    <w:name w:val="p"/>
    <w:basedOn w:val="a"/>
    <w:rsid w:val="006B5B60"/>
    <w:pPr>
      <w:spacing w:before="100" w:beforeAutospacing="1" w:after="100" w:afterAutospacing="1"/>
    </w:pPr>
  </w:style>
  <w:style w:type="paragraph" w:customStyle="1" w:styleId="3">
    <w:name w:val="3"/>
    <w:basedOn w:val="a"/>
    <w:next w:val="a5"/>
    <w:rsid w:val="006B5B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chamber.ru/go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7059</Words>
  <Characters>40239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калуга</cp:lastModifiedBy>
  <cp:revision>2</cp:revision>
  <dcterms:created xsi:type="dcterms:W3CDTF">2016-06-29T14:49:00Z</dcterms:created>
  <dcterms:modified xsi:type="dcterms:W3CDTF">2016-06-29T14:49:00Z</dcterms:modified>
</cp:coreProperties>
</file>