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52" w:rsidRDefault="00972B52" w:rsidP="00972B5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1.28 </w:t>
      </w:r>
      <w:r>
        <w:rPr>
          <w:sz w:val="28"/>
          <w:szCs w:val="28"/>
        </w:rPr>
        <w:t>По исходным</w:t>
      </w:r>
      <w:r w:rsidRPr="0045572B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 таблицы о числе зарегистрированных разбоев в 2012г. по совокупности регионов РФ</w:t>
      </w:r>
      <w:r w:rsidRPr="0045572B">
        <w:rPr>
          <w:sz w:val="28"/>
          <w:szCs w:val="28"/>
        </w:rPr>
        <w:t>:</w:t>
      </w:r>
    </w:p>
    <w:p w:rsidR="00972B52" w:rsidRDefault="00972B52" w:rsidP="00972B5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28 – Число зарегистрированных разбоев</w:t>
      </w:r>
      <w:r w:rsidR="00262242">
        <w:rPr>
          <w:sz w:val="28"/>
          <w:szCs w:val="28"/>
        </w:rPr>
        <w:t xml:space="preserve"> в 2012г.</w:t>
      </w:r>
    </w:p>
    <w:tbl>
      <w:tblPr>
        <w:tblStyle w:val="a3"/>
        <w:tblW w:w="0" w:type="auto"/>
        <w:jc w:val="center"/>
        <w:tblLook w:val="01E0"/>
      </w:tblPr>
      <w:tblGrid>
        <w:gridCol w:w="1782"/>
        <w:gridCol w:w="2329"/>
        <w:gridCol w:w="2004"/>
        <w:gridCol w:w="2329"/>
      </w:tblGrid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</w:pPr>
            <w:r w:rsidRPr="00094E2C">
              <w:t>Регионы РФ</w:t>
            </w:r>
          </w:p>
        </w:tc>
        <w:tc>
          <w:tcPr>
            <w:tcW w:w="2329" w:type="dxa"/>
            <w:vAlign w:val="center"/>
          </w:tcPr>
          <w:p w:rsidR="00972B52" w:rsidRPr="000549DB" w:rsidRDefault="00972B52" w:rsidP="00306481">
            <w:pPr>
              <w:jc w:val="center"/>
            </w:pPr>
            <w:r w:rsidRPr="000549DB">
              <w:t xml:space="preserve">Число зарегистрированных </w:t>
            </w:r>
            <w:r>
              <w:t>разбоев</w:t>
            </w:r>
          </w:p>
        </w:tc>
        <w:tc>
          <w:tcPr>
            <w:tcW w:w="2004" w:type="dxa"/>
            <w:vAlign w:val="center"/>
          </w:tcPr>
          <w:p w:rsidR="00972B52" w:rsidRPr="00094E2C" w:rsidRDefault="00972B52" w:rsidP="00306481">
            <w:pPr>
              <w:jc w:val="center"/>
            </w:pPr>
            <w:r w:rsidRPr="00094E2C">
              <w:t>Регионы РФ</w:t>
            </w:r>
          </w:p>
        </w:tc>
        <w:tc>
          <w:tcPr>
            <w:tcW w:w="2329" w:type="dxa"/>
            <w:vAlign w:val="center"/>
          </w:tcPr>
          <w:p w:rsidR="00972B52" w:rsidRPr="000549DB" w:rsidRDefault="00972B52" w:rsidP="00306481">
            <w:pPr>
              <w:jc w:val="center"/>
            </w:pPr>
            <w:r w:rsidRPr="000549DB">
              <w:t xml:space="preserve">Число зарегистрированных </w:t>
            </w:r>
            <w:r>
              <w:t>разбоев</w:t>
            </w:r>
          </w:p>
        </w:tc>
      </w:tr>
      <w:tr w:rsidR="00972B52" w:rsidRPr="00094E2C">
        <w:trPr>
          <w:trHeight w:val="569"/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Белгородская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74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Смоленская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98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Брянская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81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Тамбовская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48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Владимирская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228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Тверская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164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Воронежская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239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Тульская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103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Ивановская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133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Ярославская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152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Калужская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127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Республика Карелия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49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Костромская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44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Республика Коми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94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Курская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57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Архангельская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184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Липецкая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73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Вологодская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127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  <w:vertAlign w:val="superscript"/>
              </w:rPr>
            </w:pPr>
            <w:r w:rsidRPr="00094E2C">
              <w:rPr>
                <w:color w:val="000000"/>
              </w:rPr>
              <w:t>Московская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1130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Калининградская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103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Орловская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64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Ленинградская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268</w:t>
            </w:r>
          </w:p>
        </w:tc>
      </w:tr>
      <w:tr w:rsidR="00972B52" w:rsidRPr="00094E2C">
        <w:trPr>
          <w:jc w:val="center"/>
        </w:trPr>
        <w:tc>
          <w:tcPr>
            <w:tcW w:w="1782" w:type="dxa"/>
            <w:vAlign w:val="center"/>
          </w:tcPr>
          <w:p w:rsidR="00972B52" w:rsidRPr="00094E2C" w:rsidRDefault="00972B5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Рязанская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79</w:t>
            </w:r>
          </w:p>
        </w:tc>
        <w:tc>
          <w:tcPr>
            <w:tcW w:w="2004" w:type="dxa"/>
            <w:vAlign w:val="center"/>
          </w:tcPr>
          <w:p w:rsidR="00972B52" w:rsidRPr="00972B52" w:rsidRDefault="00972B52" w:rsidP="00972B52">
            <w:pPr>
              <w:jc w:val="center"/>
              <w:rPr>
                <w:color w:val="000000"/>
              </w:rPr>
            </w:pPr>
            <w:r w:rsidRPr="00972B52">
              <w:rPr>
                <w:color w:val="000000"/>
              </w:rPr>
              <w:t>Мурманская область</w:t>
            </w:r>
          </w:p>
        </w:tc>
        <w:tc>
          <w:tcPr>
            <w:tcW w:w="2329" w:type="dxa"/>
            <w:vAlign w:val="center"/>
          </w:tcPr>
          <w:p w:rsidR="00972B52" w:rsidRPr="00972B52" w:rsidRDefault="00972B52" w:rsidP="00972B52">
            <w:pPr>
              <w:spacing w:before="74" w:line="140" w:lineRule="exact"/>
              <w:ind w:right="113"/>
              <w:jc w:val="center"/>
            </w:pPr>
            <w:r w:rsidRPr="00972B52">
              <w:t>54</w:t>
            </w:r>
          </w:p>
        </w:tc>
      </w:tr>
    </w:tbl>
    <w:p w:rsidR="00972B52" w:rsidRPr="004605C0" w:rsidRDefault="00972B52" w:rsidP="00972B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05C0">
        <w:rPr>
          <w:sz w:val="28"/>
          <w:szCs w:val="28"/>
        </w:rPr>
        <w:t xml:space="preserve">)постройте ранжированный ряд </w:t>
      </w:r>
      <w:r>
        <w:rPr>
          <w:sz w:val="28"/>
          <w:szCs w:val="28"/>
        </w:rPr>
        <w:t xml:space="preserve">регионов РФ по числу зарегистрированных разбоев в 2012г., </w:t>
      </w:r>
      <w:r w:rsidRPr="004605C0">
        <w:rPr>
          <w:sz w:val="28"/>
          <w:szCs w:val="28"/>
        </w:rPr>
        <w:t xml:space="preserve">а затем </w:t>
      </w:r>
      <w:r>
        <w:rPr>
          <w:sz w:val="28"/>
          <w:szCs w:val="28"/>
        </w:rPr>
        <w:t xml:space="preserve">образуйте </w:t>
      </w:r>
      <w:r w:rsidRPr="004605C0">
        <w:rPr>
          <w:sz w:val="28"/>
          <w:szCs w:val="28"/>
        </w:rPr>
        <w:t>интервальный ряд распределения</w:t>
      </w:r>
      <w:r>
        <w:rPr>
          <w:sz w:val="28"/>
          <w:szCs w:val="28"/>
        </w:rPr>
        <w:t xml:space="preserve"> из пяти групп с равными интервалами</w:t>
      </w:r>
      <w:r w:rsidRPr="004605C0">
        <w:rPr>
          <w:sz w:val="28"/>
          <w:szCs w:val="28"/>
        </w:rPr>
        <w:t>;</w:t>
      </w:r>
    </w:p>
    <w:p w:rsidR="00972B52" w:rsidRPr="004605C0" w:rsidRDefault="00972B52" w:rsidP="0097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 xml:space="preserve">)постройте графики ранжированного и </w:t>
      </w:r>
      <w:r>
        <w:rPr>
          <w:sz w:val="28"/>
          <w:szCs w:val="28"/>
        </w:rPr>
        <w:t>интервального</w:t>
      </w:r>
      <w:r w:rsidRPr="004605C0">
        <w:rPr>
          <w:sz w:val="28"/>
          <w:szCs w:val="28"/>
        </w:rPr>
        <w:t xml:space="preserve"> рядов распределения;</w:t>
      </w:r>
    </w:p>
    <w:p w:rsidR="00972B52" w:rsidRPr="004605C0" w:rsidRDefault="00972B52" w:rsidP="0097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по данным</w:t>
      </w:r>
      <w:r w:rsidRPr="004605C0">
        <w:rPr>
          <w:sz w:val="28"/>
          <w:szCs w:val="28"/>
        </w:rPr>
        <w:t xml:space="preserve"> интервального ряда распределения</w:t>
      </w:r>
      <w:r>
        <w:rPr>
          <w:sz w:val="28"/>
          <w:szCs w:val="28"/>
        </w:rPr>
        <w:t xml:space="preserve"> рассчитайте</w:t>
      </w:r>
      <w:r w:rsidRPr="004605C0">
        <w:rPr>
          <w:sz w:val="28"/>
          <w:szCs w:val="28"/>
        </w:rPr>
        <w:t>: размах вариации, среднее квадратическое отклонение, коэффициент вариации, моду и медиану;</w:t>
      </w:r>
    </w:p>
    <w:p w:rsidR="00972B52" w:rsidRDefault="00972B52" w:rsidP="0097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)сделайте выводы по результатам выполнен</w:t>
      </w:r>
      <w:r>
        <w:rPr>
          <w:sz w:val="28"/>
          <w:szCs w:val="28"/>
        </w:rPr>
        <w:t>ного задания.</w:t>
      </w:r>
    </w:p>
    <w:p w:rsidR="008E714A" w:rsidRDefault="008E714A" w:rsidP="00986030">
      <w:pPr>
        <w:ind w:firstLine="709"/>
        <w:jc w:val="both"/>
        <w:rPr>
          <w:b/>
          <w:bCs/>
          <w:sz w:val="28"/>
          <w:szCs w:val="28"/>
        </w:rPr>
      </w:pPr>
    </w:p>
    <w:p w:rsidR="00986030" w:rsidRDefault="00986030" w:rsidP="0098603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2.28 </w:t>
      </w:r>
      <w:r>
        <w:rPr>
          <w:sz w:val="28"/>
          <w:szCs w:val="28"/>
        </w:rPr>
        <w:t xml:space="preserve">По имеющимся данным об удельном весе населения старше трудоспособного возраста в общей численности населения Калужской области (на конец года), %: 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986030" w:rsidRPr="00986030" w:rsidTr="00986030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2001</w:t>
            </w:r>
          </w:p>
        </w:tc>
        <w:tc>
          <w:tcPr>
            <w:tcW w:w="797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2002</w:t>
            </w:r>
          </w:p>
        </w:tc>
        <w:tc>
          <w:tcPr>
            <w:tcW w:w="797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2003</w:t>
            </w:r>
          </w:p>
        </w:tc>
        <w:tc>
          <w:tcPr>
            <w:tcW w:w="797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2004</w:t>
            </w:r>
          </w:p>
        </w:tc>
        <w:tc>
          <w:tcPr>
            <w:tcW w:w="797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2005</w:t>
            </w:r>
          </w:p>
        </w:tc>
        <w:tc>
          <w:tcPr>
            <w:tcW w:w="798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2006</w:t>
            </w:r>
          </w:p>
        </w:tc>
        <w:tc>
          <w:tcPr>
            <w:tcW w:w="798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2007</w:t>
            </w:r>
          </w:p>
        </w:tc>
        <w:tc>
          <w:tcPr>
            <w:tcW w:w="798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2008</w:t>
            </w:r>
          </w:p>
        </w:tc>
        <w:tc>
          <w:tcPr>
            <w:tcW w:w="798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2009</w:t>
            </w:r>
          </w:p>
        </w:tc>
        <w:tc>
          <w:tcPr>
            <w:tcW w:w="798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2010</w:t>
            </w:r>
          </w:p>
        </w:tc>
        <w:tc>
          <w:tcPr>
            <w:tcW w:w="798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2011</w:t>
            </w:r>
          </w:p>
        </w:tc>
        <w:tc>
          <w:tcPr>
            <w:tcW w:w="798" w:type="dxa"/>
            <w:textDirection w:val="btLr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2012</w:t>
            </w:r>
          </w:p>
        </w:tc>
      </w:tr>
      <w:tr w:rsidR="00986030" w:rsidRPr="00986030" w:rsidTr="00986030">
        <w:tc>
          <w:tcPr>
            <w:tcW w:w="797" w:type="dxa"/>
            <w:vAlign w:val="center"/>
          </w:tcPr>
          <w:p w:rsidR="00986030" w:rsidRPr="00986030" w:rsidRDefault="00986030" w:rsidP="00986030">
            <w:pPr>
              <w:jc w:val="center"/>
              <w:rPr>
                <w:rFonts w:eastAsia="Arial Unicode MS"/>
              </w:rPr>
            </w:pPr>
            <w:r w:rsidRPr="00986030">
              <w:t>23,6</w:t>
            </w:r>
          </w:p>
        </w:tc>
        <w:tc>
          <w:tcPr>
            <w:tcW w:w="797" w:type="dxa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23,7</w:t>
            </w:r>
          </w:p>
        </w:tc>
        <w:tc>
          <w:tcPr>
            <w:tcW w:w="797" w:type="dxa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23,5</w:t>
            </w:r>
          </w:p>
        </w:tc>
        <w:tc>
          <w:tcPr>
            <w:tcW w:w="797" w:type="dxa"/>
            <w:vAlign w:val="center"/>
          </w:tcPr>
          <w:p w:rsidR="00986030" w:rsidRPr="00986030" w:rsidRDefault="00986030" w:rsidP="00986030">
            <w:pPr>
              <w:jc w:val="center"/>
              <w:rPr>
                <w:rFonts w:eastAsia="Arial Unicode MS"/>
              </w:rPr>
            </w:pPr>
            <w:r w:rsidRPr="00986030">
              <w:t>23,5</w:t>
            </w:r>
          </w:p>
        </w:tc>
        <w:tc>
          <w:tcPr>
            <w:tcW w:w="797" w:type="dxa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23,5</w:t>
            </w:r>
          </w:p>
        </w:tc>
        <w:tc>
          <w:tcPr>
            <w:tcW w:w="798" w:type="dxa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23,7</w:t>
            </w:r>
          </w:p>
        </w:tc>
        <w:tc>
          <w:tcPr>
            <w:tcW w:w="798" w:type="dxa"/>
            <w:vAlign w:val="center"/>
          </w:tcPr>
          <w:p w:rsidR="00986030" w:rsidRPr="00986030" w:rsidRDefault="00986030" w:rsidP="00986030">
            <w:pPr>
              <w:jc w:val="center"/>
              <w:rPr>
                <w:color w:val="000000"/>
              </w:rPr>
            </w:pPr>
            <w:r w:rsidRPr="00986030">
              <w:rPr>
                <w:color w:val="000000"/>
              </w:rPr>
              <w:t>23,9</w:t>
            </w:r>
          </w:p>
        </w:tc>
        <w:tc>
          <w:tcPr>
            <w:tcW w:w="798" w:type="dxa"/>
            <w:vAlign w:val="center"/>
          </w:tcPr>
          <w:p w:rsidR="00986030" w:rsidRPr="00986030" w:rsidRDefault="00986030" w:rsidP="00986030">
            <w:pPr>
              <w:jc w:val="center"/>
              <w:rPr>
                <w:color w:val="000000"/>
              </w:rPr>
            </w:pPr>
            <w:r w:rsidRPr="00986030">
              <w:rPr>
                <w:color w:val="000000"/>
              </w:rPr>
              <w:t>24,1</w:t>
            </w:r>
          </w:p>
        </w:tc>
        <w:tc>
          <w:tcPr>
            <w:tcW w:w="798" w:type="dxa"/>
            <w:vAlign w:val="center"/>
          </w:tcPr>
          <w:p w:rsidR="00986030" w:rsidRPr="00986030" w:rsidRDefault="00986030" w:rsidP="00986030">
            <w:pPr>
              <w:jc w:val="center"/>
              <w:rPr>
                <w:color w:val="000000"/>
              </w:rPr>
            </w:pPr>
            <w:r w:rsidRPr="00986030">
              <w:rPr>
                <w:color w:val="000000"/>
              </w:rPr>
              <w:t>24,6</w:t>
            </w:r>
          </w:p>
        </w:tc>
        <w:tc>
          <w:tcPr>
            <w:tcW w:w="798" w:type="dxa"/>
            <w:vAlign w:val="center"/>
          </w:tcPr>
          <w:p w:rsidR="00986030" w:rsidRPr="00986030" w:rsidRDefault="00986030" w:rsidP="00986030">
            <w:pPr>
              <w:jc w:val="center"/>
              <w:rPr>
                <w:color w:val="000000"/>
              </w:rPr>
            </w:pPr>
            <w:r w:rsidRPr="00986030">
              <w:rPr>
                <w:color w:val="000000"/>
              </w:rPr>
              <w:t>25,1</w:t>
            </w:r>
          </w:p>
        </w:tc>
        <w:tc>
          <w:tcPr>
            <w:tcW w:w="798" w:type="dxa"/>
            <w:vAlign w:val="center"/>
          </w:tcPr>
          <w:p w:rsidR="00986030" w:rsidRPr="00986030" w:rsidRDefault="00986030" w:rsidP="00986030">
            <w:pPr>
              <w:jc w:val="center"/>
              <w:rPr>
                <w:color w:val="000000"/>
              </w:rPr>
            </w:pPr>
            <w:r w:rsidRPr="00986030">
              <w:rPr>
                <w:color w:val="000000"/>
              </w:rPr>
              <w:t>25,5</w:t>
            </w:r>
          </w:p>
        </w:tc>
        <w:tc>
          <w:tcPr>
            <w:tcW w:w="798" w:type="dxa"/>
            <w:vAlign w:val="center"/>
          </w:tcPr>
          <w:p w:rsidR="00986030" w:rsidRPr="00986030" w:rsidRDefault="00986030" w:rsidP="00986030">
            <w:pPr>
              <w:jc w:val="center"/>
            </w:pPr>
            <w:r w:rsidRPr="00986030">
              <w:t>25,9</w:t>
            </w:r>
          </w:p>
        </w:tc>
      </w:tr>
    </w:tbl>
    <w:p w:rsidR="00986030" w:rsidRDefault="00986030" w:rsidP="00986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проанализируйте динамику удельного веса населения старше трудоспособного возраста в общей численности населения Калужской области с помощью аналитических и средних показателей ряда динамики;</w:t>
      </w:r>
    </w:p>
    <w:p w:rsidR="00986030" w:rsidRPr="004605C0" w:rsidRDefault="00986030" w:rsidP="00986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)проведите сглаживание уровн</w:t>
      </w:r>
      <w:r>
        <w:rPr>
          <w:sz w:val="28"/>
          <w:szCs w:val="28"/>
        </w:rPr>
        <w:t>я</w:t>
      </w:r>
      <w:r w:rsidRPr="004605C0">
        <w:rPr>
          <w:sz w:val="28"/>
          <w:szCs w:val="28"/>
        </w:rPr>
        <w:t xml:space="preserve"> ряда динамики механически</w:t>
      </w:r>
      <w:r>
        <w:rPr>
          <w:sz w:val="28"/>
          <w:szCs w:val="28"/>
        </w:rPr>
        <w:t>ми</w:t>
      </w:r>
      <w:r w:rsidRPr="004605C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4605C0">
        <w:rPr>
          <w:sz w:val="28"/>
          <w:szCs w:val="28"/>
        </w:rPr>
        <w:t xml:space="preserve"> (метод</w:t>
      </w:r>
      <w:r>
        <w:rPr>
          <w:sz w:val="28"/>
          <w:szCs w:val="28"/>
        </w:rPr>
        <w:t>ы</w:t>
      </w:r>
      <w:r w:rsidRPr="004605C0">
        <w:rPr>
          <w:sz w:val="28"/>
          <w:szCs w:val="28"/>
        </w:rPr>
        <w:t xml:space="preserve"> укрупнения интервалов и скользящей средней);</w:t>
      </w:r>
    </w:p>
    <w:p w:rsidR="00986030" w:rsidRPr="004605C0" w:rsidRDefault="00986030" w:rsidP="00986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)проведите анализ трендовой модели методом аналитического выравнивания по уравнени</w:t>
      </w:r>
      <w:r>
        <w:rPr>
          <w:sz w:val="28"/>
          <w:szCs w:val="28"/>
        </w:rPr>
        <w:t>ю</w:t>
      </w:r>
      <w:r w:rsidRPr="004605C0">
        <w:rPr>
          <w:sz w:val="28"/>
          <w:szCs w:val="28"/>
        </w:rPr>
        <w:t xml:space="preserve"> прямой;</w:t>
      </w:r>
    </w:p>
    <w:p w:rsidR="00986030" w:rsidRDefault="00986030" w:rsidP="00986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 xml:space="preserve">)сделайте выводы по результатам </w:t>
      </w:r>
      <w:r>
        <w:rPr>
          <w:sz w:val="28"/>
          <w:szCs w:val="28"/>
        </w:rPr>
        <w:t>расчетов</w:t>
      </w:r>
      <w:r w:rsidRPr="004605C0">
        <w:rPr>
          <w:sz w:val="28"/>
          <w:szCs w:val="28"/>
        </w:rPr>
        <w:t xml:space="preserve">. </w:t>
      </w:r>
    </w:p>
    <w:p w:rsidR="00986030" w:rsidRDefault="00986030" w:rsidP="00D4657A">
      <w:pPr>
        <w:ind w:firstLine="709"/>
        <w:jc w:val="both"/>
        <w:rPr>
          <w:b/>
          <w:bCs/>
          <w:sz w:val="28"/>
          <w:szCs w:val="28"/>
        </w:rPr>
      </w:pPr>
    </w:p>
    <w:sectPr w:rsidR="00986030" w:rsidSect="005B58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0C" w:rsidRDefault="00307A0C">
      <w:r>
        <w:separator/>
      </w:r>
    </w:p>
  </w:endnote>
  <w:endnote w:type="continuationSeparator" w:id="1">
    <w:p w:rsidR="00307A0C" w:rsidRDefault="0030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210DB0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2C88">
      <w:rPr>
        <w:rStyle w:val="aa"/>
        <w:noProof/>
      </w:rPr>
      <w:t>1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0C" w:rsidRDefault="00307A0C">
      <w:r>
        <w:separator/>
      </w:r>
    </w:p>
  </w:footnote>
  <w:footnote w:type="continuationSeparator" w:id="1">
    <w:p w:rsidR="00307A0C" w:rsidRDefault="00307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7077"/>
    <w:rsid w:val="001D4808"/>
    <w:rsid w:val="00203CFD"/>
    <w:rsid w:val="00210DB0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07A0C"/>
    <w:rsid w:val="003357F5"/>
    <w:rsid w:val="00374F36"/>
    <w:rsid w:val="003A206E"/>
    <w:rsid w:val="003B7D2B"/>
    <w:rsid w:val="003D4953"/>
    <w:rsid w:val="003E2AC3"/>
    <w:rsid w:val="00442054"/>
    <w:rsid w:val="0045572B"/>
    <w:rsid w:val="004605C0"/>
    <w:rsid w:val="004672AD"/>
    <w:rsid w:val="00485575"/>
    <w:rsid w:val="004878F3"/>
    <w:rsid w:val="00496612"/>
    <w:rsid w:val="00511B0A"/>
    <w:rsid w:val="00517A54"/>
    <w:rsid w:val="005520A8"/>
    <w:rsid w:val="00557761"/>
    <w:rsid w:val="00583C5E"/>
    <w:rsid w:val="005B58C6"/>
    <w:rsid w:val="00600B9C"/>
    <w:rsid w:val="00605855"/>
    <w:rsid w:val="00657865"/>
    <w:rsid w:val="006B23BB"/>
    <w:rsid w:val="006D4FBD"/>
    <w:rsid w:val="006F7097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63BB"/>
    <w:rsid w:val="007E2A6D"/>
    <w:rsid w:val="007F58F1"/>
    <w:rsid w:val="008311CD"/>
    <w:rsid w:val="00833B5C"/>
    <w:rsid w:val="00834D47"/>
    <w:rsid w:val="0086135C"/>
    <w:rsid w:val="008623EF"/>
    <w:rsid w:val="00866146"/>
    <w:rsid w:val="00884960"/>
    <w:rsid w:val="008A3834"/>
    <w:rsid w:val="008E0A64"/>
    <w:rsid w:val="008E714A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C3753"/>
    <w:rsid w:val="009D0C90"/>
    <w:rsid w:val="009D1418"/>
    <w:rsid w:val="00A0783F"/>
    <w:rsid w:val="00A11585"/>
    <w:rsid w:val="00A53B28"/>
    <w:rsid w:val="00A55FB8"/>
    <w:rsid w:val="00A6058B"/>
    <w:rsid w:val="00A62460"/>
    <w:rsid w:val="00AA2C88"/>
    <w:rsid w:val="00AA53FA"/>
    <w:rsid w:val="00AB1E71"/>
    <w:rsid w:val="00B02287"/>
    <w:rsid w:val="00B0404F"/>
    <w:rsid w:val="00B12BA9"/>
    <w:rsid w:val="00B14D04"/>
    <w:rsid w:val="00B23D25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32862"/>
    <w:rsid w:val="00C37EE6"/>
    <w:rsid w:val="00C44598"/>
    <w:rsid w:val="00C445C3"/>
    <w:rsid w:val="00C4526C"/>
    <w:rsid w:val="00C65BFE"/>
    <w:rsid w:val="00C75761"/>
    <w:rsid w:val="00C847AC"/>
    <w:rsid w:val="00C86A41"/>
    <w:rsid w:val="00CA4824"/>
    <w:rsid w:val="00CF22E9"/>
    <w:rsid w:val="00D339D7"/>
    <w:rsid w:val="00D43A2C"/>
    <w:rsid w:val="00D4657A"/>
    <w:rsid w:val="00D6714A"/>
    <w:rsid w:val="00D8015B"/>
    <w:rsid w:val="00DC50A8"/>
    <w:rsid w:val="00E0043C"/>
    <w:rsid w:val="00E00617"/>
    <w:rsid w:val="00E66191"/>
    <w:rsid w:val="00EA03F0"/>
    <w:rsid w:val="00EA40E1"/>
    <w:rsid w:val="00ED628E"/>
    <w:rsid w:val="00EF5C64"/>
    <w:rsid w:val="00F1257B"/>
    <w:rsid w:val="00F21F4F"/>
    <w:rsid w:val="00F2599E"/>
    <w:rsid w:val="00F31471"/>
    <w:rsid w:val="00FA73D2"/>
    <w:rsid w:val="00FC2E79"/>
    <w:rsid w:val="00FC49CB"/>
    <w:rsid w:val="00FD0D05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B58C6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58C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B58C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2</cp:revision>
  <dcterms:created xsi:type="dcterms:W3CDTF">2015-12-18T15:28:00Z</dcterms:created>
  <dcterms:modified xsi:type="dcterms:W3CDTF">2015-12-18T15:28:00Z</dcterms:modified>
</cp:coreProperties>
</file>